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96" w:rsidRDefault="00D96B9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96B96" w:rsidRDefault="00D96B96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96B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B96" w:rsidRDefault="00D96B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B96" w:rsidRDefault="00D96B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6B96" w:rsidRDefault="00D96B96">
            <w:pPr>
              <w:pStyle w:val="ConsPlusNormal"/>
              <w:jc w:val="right"/>
            </w:pPr>
            <w:r>
              <w:rPr>
                <w:color w:val="392C69"/>
              </w:rPr>
              <w:t xml:space="preserve">Электронный журнал "Азбука права" | </w:t>
            </w:r>
            <w:r>
              <w:rPr>
                <w:b/>
                <w:color w:val="392C69"/>
              </w:rPr>
              <w:t>Актуально на 12.07.2024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B96" w:rsidRDefault="00D96B96">
            <w:pPr>
              <w:pStyle w:val="ConsPlusNormal"/>
            </w:pPr>
          </w:p>
        </w:tc>
      </w:tr>
    </w:tbl>
    <w:p w:rsidR="00D96B96" w:rsidRDefault="00D96B96">
      <w:pPr>
        <w:pStyle w:val="ConsPlusNormal"/>
        <w:spacing w:before="480"/>
      </w:pPr>
      <w:r>
        <w:rPr>
          <w:b/>
          <w:sz w:val="38"/>
        </w:rPr>
        <w:t>Что предпринять в случае врачебной ошибки?</w:t>
      </w:r>
    </w:p>
    <w:p w:rsidR="00D96B96" w:rsidRDefault="00D96B9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80"/>
        <w:gridCol w:w="8935"/>
        <w:gridCol w:w="180"/>
      </w:tblGrid>
      <w:tr w:rsidR="00D96B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B96" w:rsidRDefault="00D96B96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B96" w:rsidRDefault="00D96B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96B96" w:rsidRDefault="00D96B96">
            <w:pPr>
              <w:pStyle w:val="ConsPlusNormal"/>
              <w:jc w:val="both"/>
            </w:pPr>
            <w:r>
              <w:t>В случае врачебной ошибки можно обратиться, в частности, к медицинской организации с требованием о возмещении вреда, в уполномоченные органы контроля с жалобой на некачественную медицинскую помощь, в суд с исковым заявлением, а также в зависимости от обстоятельств дела - в правоохранительные органы с заявлением о возбуждении уголовного дела.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B96" w:rsidRDefault="00D96B96">
            <w:pPr>
              <w:pStyle w:val="ConsPlusNormal"/>
            </w:pPr>
          </w:p>
        </w:tc>
      </w:tr>
    </w:tbl>
    <w:p w:rsidR="00D96B96" w:rsidRDefault="00D96B96">
      <w:pPr>
        <w:pStyle w:val="ConsPlusNormal"/>
        <w:spacing w:before="280"/>
        <w:jc w:val="both"/>
      </w:pPr>
      <w:r>
        <w:t xml:space="preserve">Врачебная ошибка предполагает, что вред здоровью или жизни пациента был причинен некачественно оказанной медицинской помощью или медицинской услугой. При этом если пациент или лицо, уполномоченное в соответствии с законом обращаться за защитой прав умершего или пострадавшего от медицинского вмешательства пациента, считает, что была совершена такая врачебная ошибка, то для восстановления нарушенного </w:t>
      </w:r>
      <w:proofErr w:type="gramStart"/>
      <w:r>
        <w:t>права</w:t>
      </w:r>
      <w:proofErr w:type="gramEnd"/>
      <w:r>
        <w:t xml:space="preserve"> возможно несколько вариантов действий.</w:t>
      </w:r>
    </w:p>
    <w:p w:rsidR="00D96B96" w:rsidRDefault="00D96B96">
      <w:pPr>
        <w:pStyle w:val="ConsPlusNormal"/>
        <w:spacing w:before="220"/>
        <w:jc w:val="both"/>
      </w:pPr>
      <w:r>
        <w:t>Ответственность за совершение врачебной ошибки, а также порядок возмещения соответствующего вреда зависят от выбранного варианта действий пациента или уполномоченного лица. Далее рассмотрим эти варианты.</w:t>
      </w:r>
    </w:p>
    <w:p w:rsidR="00D96B96" w:rsidRDefault="00D96B96">
      <w:pPr>
        <w:pStyle w:val="ConsPlusNormal"/>
        <w:jc w:val="both"/>
      </w:pPr>
    </w:p>
    <w:p w:rsidR="00D96B96" w:rsidRDefault="00D96B96">
      <w:pPr>
        <w:pStyle w:val="ConsPlusNormal"/>
        <w:outlineLvl w:val="0"/>
      </w:pPr>
      <w:r>
        <w:rPr>
          <w:b/>
          <w:sz w:val="32"/>
        </w:rPr>
        <w:t>1. Обращение в страховую медицинскую организацию и в уполномоченные органы контроля в сфере здравоохранения</w:t>
      </w:r>
    </w:p>
    <w:p w:rsidR="00D96B96" w:rsidRDefault="00D96B96">
      <w:pPr>
        <w:pStyle w:val="ConsPlusNormal"/>
        <w:spacing w:before="220"/>
        <w:jc w:val="both"/>
      </w:pPr>
      <w:proofErr w:type="gramStart"/>
      <w:r>
        <w:t>В случае обнаружения врачебной ошибки при предоставлении медицинской помощи по обязательному медицинскому страхованию вы можете обратиться, в частности, в страховую медицинскую организацию, в Росздравнадзор и его территориальные органы (в том числе территориальный орган Росздравнадзора по г. Москве и Московской области), в Федеральный или территориальный фонды ОМС.</w:t>
      </w:r>
      <w:proofErr w:type="gramEnd"/>
    </w:p>
    <w:p w:rsidR="00D96B96" w:rsidRDefault="00D96B96">
      <w:pPr>
        <w:pStyle w:val="ConsPlusNormal"/>
        <w:spacing w:before="220"/>
        <w:jc w:val="both"/>
      </w:pPr>
      <w:r>
        <w:t xml:space="preserve">На основании вашей жалобы может быть </w:t>
      </w:r>
      <w:proofErr w:type="gramStart"/>
      <w:r>
        <w:t>проведена</w:t>
      </w:r>
      <w:proofErr w:type="gramEnd"/>
      <w:r>
        <w:t xml:space="preserve"> в том числе экспертиза качества медицинской помощи, которая осуществляется на основании утвержденных критериев оценки качества медицинской помощи и предусматривает выявление нарушений при оказании медицинской помощи, в том числе оценку своевременности ее оказания, правильности выбора методов профилактики, диагностики, лечения и реабилитации, степени достижения запланированного результата (</w:t>
      </w:r>
      <w:hyperlink r:id="rId6">
        <w:r>
          <w:rPr>
            <w:color w:val="0000FF"/>
          </w:rPr>
          <w:t>ч. 3 ст. 64</w:t>
        </w:r>
      </w:hyperlink>
      <w:r>
        <w:t xml:space="preserve">, </w:t>
      </w:r>
      <w:hyperlink r:id="rId7">
        <w:r>
          <w:rPr>
            <w:color w:val="0000FF"/>
          </w:rPr>
          <w:t>ст. 85</w:t>
        </w:r>
      </w:hyperlink>
      <w:r>
        <w:t xml:space="preserve">, </w:t>
      </w:r>
      <w:hyperlink r:id="rId8">
        <w:r>
          <w:rPr>
            <w:color w:val="0000FF"/>
          </w:rPr>
          <w:t>ч. 2 ст. 86</w:t>
        </w:r>
      </w:hyperlink>
      <w:r>
        <w:t xml:space="preserve">, </w:t>
      </w:r>
      <w:hyperlink r:id="rId9">
        <w:r>
          <w:rPr>
            <w:color w:val="0000FF"/>
          </w:rPr>
          <w:t>ч. 1</w:t>
        </w:r>
      </w:hyperlink>
      <w:r>
        <w:t xml:space="preserve">, </w:t>
      </w:r>
      <w:hyperlink r:id="rId10">
        <w:r>
          <w:rPr>
            <w:color w:val="0000FF"/>
          </w:rPr>
          <w:t>п. 1 ч. 2 ст. 87</w:t>
        </w:r>
      </w:hyperlink>
      <w:r>
        <w:t xml:space="preserve">, </w:t>
      </w:r>
      <w:hyperlink r:id="rId11">
        <w:r>
          <w:rPr>
            <w:color w:val="0000FF"/>
          </w:rPr>
          <w:t>ч. 1 ст. 89</w:t>
        </w:r>
      </w:hyperlink>
      <w:r>
        <w:t xml:space="preserve"> Закона от 21.11.2011 N 323-ФЗ; </w:t>
      </w:r>
      <w:hyperlink r:id="rId12">
        <w:r>
          <w:rPr>
            <w:color w:val="0000FF"/>
          </w:rPr>
          <w:t>ч. 2</w:t>
        </w:r>
      </w:hyperlink>
      <w:r>
        <w:t xml:space="preserve">, </w:t>
      </w:r>
      <w:hyperlink r:id="rId13">
        <w:r>
          <w:rPr>
            <w:color w:val="0000FF"/>
          </w:rPr>
          <w:t>6 ст. 40</w:t>
        </w:r>
      </w:hyperlink>
      <w:r>
        <w:t xml:space="preserve"> Закона от 29.11.2010 N 326-ФЗ; </w:t>
      </w:r>
      <w:hyperlink r:id="rId14">
        <w:r>
          <w:rPr>
            <w:color w:val="0000FF"/>
          </w:rPr>
          <w:t>п. п. 3</w:t>
        </w:r>
      </w:hyperlink>
      <w:r>
        <w:t xml:space="preserve"> - </w:t>
      </w:r>
      <w:hyperlink r:id="rId15">
        <w:r>
          <w:rPr>
            <w:color w:val="0000FF"/>
          </w:rPr>
          <w:t>5</w:t>
        </w:r>
      </w:hyperlink>
      <w:r>
        <w:t xml:space="preserve">, </w:t>
      </w:r>
      <w:hyperlink r:id="rId16">
        <w:r>
          <w:rPr>
            <w:color w:val="0000FF"/>
          </w:rPr>
          <w:t>27</w:t>
        </w:r>
      </w:hyperlink>
      <w:r>
        <w:t xml:space="preserve">, </w:t>
      </w:r>
      <w:hyperlink r:id="rId17">
        <w:r>
          <w:rPr>
            <w:color w:val="0000FF"/>
          </w:rPr>
          <w:t>пп. 1 п. 35</w:t>
        </w:r>
      </w:hyperlink>
      <w:r>
        <w:t xml:space="preserve">, </w:t>
      </w:r>
      <w:hyperlink r:id="rId18">
        <w:r>
          <w:rPr>
            <w:color w:val="0000FF"/>
          </w:rPr>
          <w:t>пп. 1 п. 37</w:t>
        </w:r>
      </w:hyperlink>
      <w:r>
        <w:t xml:space="preserve"> Порядка, утв. Приказом Минздрава России от 19.03.2021 N 231н; </w:t>
      </w:r>
      <w:hyperlink r:id="rId19">
        <w:proofErr w:type="gramStart"/>
        <w:r>
          <w:rPr>
            <w:color w:val="0000FF"/>
          </w:rPr>
          <w:t>пп. "а" п. 3</w:t>
        </w:r>
      </w:hyperlink>
      <w:r>
        <w:t xml:space="preserve">, </w:t>
      </w:r>
      <w:hyperlink r:id="rId20">
        <w:r>
          <w:rPr>
            <w:color w:val="0000FF"/>
          </w:rPr>
          <w:t>п. 4</w:t>
        </w:r>
      </w:hyperlink>
      <w:r>
        <w:t xml:space="preserve"> Положения, утв. Постановлением Правительства РФ от 29.06.2021 N 1048; </w:t>
      </w:r>
      <w:hyperlink r:id="rId21">
        <w:r>
          <w:rPr>
            <w:color w:val="0000FF"/>
          </w:rPr>
          <w:t>п. п. 1</w:t>
        </w:r>
      </w:hyperlink>
      <w:r>
        <w:t xml:space="preserve">, </w:t>
      </w:r>
      <w:hyperlink r:id="rId22">
        <w:r>
          <w:rPr>
            <w:color w:val="0000FF"/>
          </w:rPr>
          <w:t>4</w:t>
        </w:r>
      </w:hyperlink>
      <w:r>
        <w:t xml:space="preserve">, </w:t>
      </w:r>
      <w:hyperlink r:id="rId23">
        <w:r>
          <w:rPr>
            <w:color w:val="0000FF"/>
          </w:rPr>
          <w:t>5.1.3.1</w:t>
        </w:r>
      </w:hyperlink>
      <w:r>
        <w:t xml:space="preserve">, </w:t>
      </w:r>
      <w:hyperlink r:id="rId24">
        <w:r>
          <w:rPr>
            <w:color w:val="0000FF"/>
          </w:rPr>
          <w:t>5.11</w:t>
        </w:r>
      </w:hyperlink>
      <w:r>
        <w:t xml:space="preserve"> Положения, утв. Постановлением Правительства РФ от 30.06.2004 N 323; </w:t>
      </w:r>
      <w:hyperlink r:id="rId25">
        <w:r>
          <w:rPr>
            <w:color w:val="0000FF"/>
          </w:rPr>
          <w:t>п. 21(2)</w:t>
        </w:r>
      </w:hyperlink>
      <w:r>
        <w:t xml:space="preserve"> Устава, утв. Постановлением Правительства РФ от 29.07.1998 N 857; </w:t>
      </w:r>
      <w:hyperlink r:id="rId26">
        <w:r>
          <w:rPr>
            <w:color w:val="0000FF"/>
          </w:rPr>
          <w:t>п. п. 11.1.2</w:t>
        </w:r>
      </w:hyperlink>
      <w:r>
        <w:t xml:space="preserve">, </w:t>
      </w:r>
      <w:hyperlink r:id="rId27">
        <w:r>
          <w:rPr>
            <w:color w:val="0000FF"/>
          </w:rPr>
          <w:t>11.15</w:t>
        </w:r>
      </w:hyperlink>
      <w:r>
        <w:t xml:space="preserve"> Типового положения, утв. Приказом Минздрава России от 13.08.2020 N 844н;</w:t>
      </w:r>
      <w:proofErr w:type="gramEnd"/>
      <w:r>
        <w:t xml:space="preserve"> </w:t>
      </w:r>
      <w:hyperlink r:id="rId28">
        <w:r>
          <w:rPr>
            <w:color w:val="0000FF"/>
          </w:rPr>
          <w:t>п. п. 6</w:t>
        </w:r>
      </w:hyperlink>
      <w:r>
        <w:t xml:space="preserve">, </w:t>
      </w:r>
      <w:hyperlink r:id="rId29">
        <w:r>
          <w:rPr>
            <w:color w:val="0000FF"/>
          </w:rPr>
          <w:t>32</w:t>
        </w:r>
      </w:hyperlink>
      <w:r>
        <w:t xml:space="preserve"> Порядка, утв. Приказом Минздрава России от 26.03.2021 N 255н; </w:t>
      </w:r>
      <w:hyperlink r:id="rId30">
        <w:r>
          <w:rPr>
            <w:color w:val="0000FF"/>
          </w:rPr>
          <w:t>п. 11.1.2</w:t>
        </w:r>
      </w:hyperlink>
      <w:r>
        <w:t xml:space="preserve"> Положения, утв. Приказом Росздравнадзора от 06.10.2020 N 9175; </w:t>
      </w:r>
      <w:hyperlink r:id="rId31">
        <w:r>
          <w:rPr>
            <w:color w:val="0000FF"/>
          </w:rPr>
          <w:t>п. п. 1.1</w:t>
        </w:r>
      </w:hyperlink>
      <w:r>
        <w:t xml:space="preserve">, </w:t>
      </w:r>
      <w:hyperlink r:id="rId32">
        <w:r>
          <w:rPr>
            <w:color w:val="0000FF"/>
          </w:rPr>
          <w:t>1.2</w:t>
        </w:r>
      </w:hyperlink>
      <w:r>
        <w:t xml:space="preserve"> Приложения к Приказу Минздрава России от 10.05.2017 N 203н).</w:t>
      </w:r>
    </w:p>
    <w:p w:rsidR="00D96B96" w:rsidRDefault="00D96B96">
      <w:pPr>
        <w:pStyle w:val="ConsPlusNormal"/>
        <w:spacing w:before="220"/>
        <w:jc w:val="both"/>
      </w:pPr>
      <w:proofErr w:type="gramStart"/>
      <w:r>
        <w:t xml:space="preserve">За нарушения, выявленные при проведении указанной экспертизы, к медицинским организациям применяются меры, предусмотренные законодательством об обязательном медицинском </w:t>
      </w:r>
      <w:r>
        <w:lastRenderedPageBreak/>
        <w:t xml:space="preserve">страховании в РФ, условиями договора на оказание и оплату медицинской помощи по ОМС и </w:t>
      </w:r>
      <w:hyperlink r:id="rId33">
        <w:r>
          <w:rPr>
            <w:color w:val="0000FF"/>
          </w:rPr>
          <w:t>Перечнем</w:t>
        </w:r>
      </w:hyperlink>
      <w:r>
        <w:t xml:space="preserve"> оснований для отказа в оплате медицинской помощи (уменьшения оплаты медицинской помощи) (</w:t>
      </w:r>
      <w:hyperlink r:id="rId34">
        <w:r>
          <w:rPr>
            <w:color w:val="0000FF"/>
          </w:rPr>
          <w:t>ч. 10 ст. 40</w:t>
        </w:r>
      </w:hyperlink>
      <w:r>
        <w:t xml:space="preserve">, </w:t>
      </w:r>
      <w:hyperlink r:id="rId35">
        <w:r>
          <w:rPr>
            <w:color w:val="0000FF"/>
          </w:rPr>
          <w:t>ст. 41</w:t>
        </w:r>
      </w:hyperlink>
      <w:r>
        <w:t xml:space="preserve"> Закона N 326-ФЗ;</w:t>
      </w:r>
      <w:proofErr w:type="gramEnd"/>
      <w:r>
        <w:t xml:space="preserve"> </w:t>
      </w:r>
      <w:hyperlink r:id="rId36">
        <w:r>
          <w:rPr>
            <w:color w:val="0000FF"/>
          </w:rPr>
          <w:t>п. п. 74</w:t>
        </w:r>
      </w:hyperlink>
      <w:r>
        <w:t xml:space="preserve">, </w:t>
      </w:r>
      <w:hyperlink r:id="rId37">
        <w:r>
          <w:rPr>
            <w:color w:val="0000FF"/>
          </w:rPr>
          <w:t>75</w:t>
        </w:r>
      </w:hyperlink>
      <w:r>
        <w:t xml:space="preserve"> Порядка).</w:t>
      </w:r>
    </w:p>
    <w:p w:rsidR="00D96B96" w:rsidRDefault="00D96B96">
      <w:pPr>
        <w:pStyle w:val="ConsPlusNormal"/>
        <w:spacing w:before="220"/>
        <w:jc w:val="both"/>
      </w:pPr>
      <w:r>
        <w:t xml:space="preserve">Если вы подали в страховую медицинскую </w:t>
      </w:r>
      <w:proofErr w:type="gramStart"/>
      <w:r>
        <w:t>организацию</w:t>
      </w:r>
      <w:proofErr w:type="gramEnd"/>
      <w:r>
        <w:t xml:space="preserve"> либо в территориальный фонд ОМС заявление о предоставлении результатов контроля, вас должны проинформировать о выявленных нарушениях при оказании вам медицинской помощи в соответствии с программами ОМС, указав, в частности: виды оказанной вам за определенный период медицинской помощи; сведения о выявленных нарушениях либо об их отсутствии; меры, примененные к медицинским организациям за выявленные нарушения (</w:t>
      </w:r>
      <w:hyperlink r:id="rId38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12 ст. 40</w:t>
        </w:r>
      </w:hyperlink>
      <w:r>
        <w:t xml:space="preserve"> Закона N 326-ФЗ; </w:t>
      </w:r>
      <w:hyperlink r:id="rId39">
        <w:r>
          <w:rPr>
            <w:color w:val="0000FF"/>
          </w:rPr>
          <w:t>п. п. 2</w:t>
        </w:r>
      </w:hyperlink>
      <w:r>
        <w:t xml:space="preserve">, </w:t>
      </w:r>
      <w:hyperlink r:id="rId40">
        <w:r>
          <w:rPr>
            <w:color w:val="0000FF"/>
          </w:rPr>
          <w:t>5</w:t>
        </w:r>
      </w:hyperlink>
      <w:r>
        <w:t xml:space="preserve">, </w:t>
      </w:r>
      <w:hyperlink r:id="rId41">
        <w:r>
          <w:rPr>
            <w:color w:val="0000FF"/>
          </w:rPr>
          <w:t>6</w:t>
        </w:r>
      </w:hyperlink>
      <w:r>
        <w:t xml:space="preserve">, </w:t>
      </w:r>
      <w:hyperlink r:id="rId42">
        <w:r>
          <w:rPr>
            <w:color w:val="0000FF"/>
          </w:rPr>
          <w:t>9</w:t>
        </w:r>
      </w:hyperlink>
      <w:r>
        <w:t xml:space="preserve"> Порядка, утв. Приказом Минздрава России от 08.04.2021 N 317н).</w:t>
      </w:r>
    </w:p>
    <w:p w:rsidR="00D96B96" w:rsidRDefault="00D96B96">
      <w:pPr>
        <w:pStyle w:val="ConsPlusNormal"/>
        <w:jc w:val="both"/>
      </w:pPr>
    </w:p>
    <w:p w:rsidR="00D96B96" w:rsidRDefault="00D96B96">
      <w:pPr>
        <w:pStyle w:val="ConsPlusNormal"/>
        <w:outlineLvl w:val="0"/>
      </w:pPr>
      <w:r>
        <w:rPr>
          <w:b/>
          <w:sz w:val="32"/>
        </w:rPr>
        <w:t>2. Обращение в суд с иском о возмещении вреда</w:t>
      </w:r>
    </w:p>
    <w:p w:rsidR="00D96B96" w:rsidRDefault="00D96B96">
      <w:pPr>
        <w:pStyle w:val="ConsPlusNormal"/>
        <w:spacing w:before="220"/>
        <w:jc w:val="both"/>
      </w:pPr>
      <w:proofErr w:type="gramStart"/>
      <w:r>
        <w:t>Гражданин вправе требовать возмещения вреда, причиненного в результате врачебной ошибки (</w:t>
      </w:r>
      <w:hyperlink r:id="rId43">
        <w:r>
          <w:rPr>
            <w:color w:val="0000FF"/>
          </w:rPr>
          <w:t>п. 2 ст. 150</w:t>
        </w:r>
      </w:hyperlink>
      <w:r>
        <w:t xml:space="preserve">, </w:t>
      </w:r>
      <w:hyperlink r:id="rId44">
        <w:r>
          <w:rPr>
            <w:color w:val="0000FF"/>
          </w:rPr>
          <w:t>ст. 151</w:t>
        </w:r>
      </w:hyperlink>
      <w:r>
        <w:t xml:space="preserve">, </w:t>
      </w:r>
      <w:hyperlink r:id="rId45">
        <w:r>
          <w:rPr>
            <w:color w:val="0000FF"/>
          </w:rPr>
          <w:t>п. 1 ст. 1064</w:t>
        </w:r>
      </w:hyperlink>
      <w:r>
        <w:t xml:space="preserve">, </w:t>
      </w:r>
      <w:hyperlink r:id="rId46">
        <w:r>
          <w:rPr>
            <w:color w:val="0000FF"/>
          </w:rPr>
          <w:t>п. 1 ст. 1068</w:t>
        </w:r>
      </w:hyperlink>
      <w:r>
        <w:t xml:space="preserve"> ГК РФ; </w:t>
      </w:r>
      <w:hyperlink r:id="rId47">
        <w:r>
          <w:rPr>
            <w:color w:val="0000FF"/>
          </w:rPr>
          <w:t>п. 9 ч. 5 ст. 19</w:t>
        </w:r>
      </w:hyperlink>
      <w:r>
        <w:t xml:space="preserve">, </w:t>
      </w:r>
      <w:hyperlink r:id="rId48">
        <w:r>
          <w:rPr>
            <w:color w:val="0000FF"/>
          </w:rPr>
          <w:t>ч. 2</w:t>
        </w:r>
      </w:hyperlink>
      <w:r>
        <w:t xml:space="preserve">, </w:t>
      </w:r>
      <w:hyperlink r:id="rId49">
        <w:r>
          <w:rPr>
            <w:color w:val="0000FF"/>
          </w:rPr>
          <w:t>3 ст. 98</w:t>
        </w:r>
      </w:hyperlink>
      <w:r>
        <w:t xml:space="preserve"> Закона от 21.11.2011 N 323-ФЗ).</w:t>
      </w:r>
      <w:proofErr w:type="gramEnd"/>
    </w:p>
    <w:p w:rsidR="00D96B96" w:rsidRDefault="00D96B96">
      <w:pPr>
        <w:pStyle w:val="ConsPlusNormal"/>
        <w:spacing w:before="220"/>
        <w:jc w:val="both"/>
      </w:pPr>
      <w:r>
        <w:t>Так, он вправе в досудебном порядке обратиться к медицинской организации с соответствующим требованием (претензией). Для получения консультации по подготовке требования (претензии) гражданин (его законный представитель) вправе обратиться с соответствующим заявлением в территориальный фонд ОМС и (или) страховую медицинскую организацию (</w:t>
      </w:r>
      <w:hyperlink r:id="rId50">
        <w:r>
          <w:rPr>
            <w:color w:val="0000FF"/>
          </w:rPr>
          <w:t>пп. 4 п. 3.4</w:t>
        </w:r>
      </w:hyperlink>
      <w:r>
        <w:t xml:space="preserve">, </w:t>
      </w:r>
      <w:hyperlink r:id="rId51">
        <w:r>
          <w:rPr>
            <w:color w:val="0000FF"/>
          </w:rPr>
          <w:t>п. 10.3</w:t>
        </w:r>
      </w:hyperlink>
      <w:r>
        <w:t xml:space="preserve"> Методических рекомендаций (Приложение к Письму ФФОМС от 25.01.2024 N 00-10-30-3-04/1299)).</w:t>
      </w:r>
    </w:p>
    <w:p w:rsidR="00D96B96" w:rsidRDefault="00D96B96">
      <w:pPr>
        <w:pStyle w:val="ConsPlusNormal"/>
        <w:spacing w:before="220"/>
        <w:jc w:val="both"/>
      </w:pPr>
      <w:r>
        <w:t xml:space="preserve">Если в досудебном порядке спор не решится, гражданин вправе обратиться в суд с </w:t>
      </w:r>
      <w:hyperlink r:id="rId52">
        <w:r>
          <w:rPr>
            <w:color w:val="0000FF"/>
          </w:rPr>
          <w:t>исковым заявлением</w:t>
        </w:r>
      </w:hyperlink>
      <w:r>
        <w:t xml:space="preserve"> о компенсации морального вреда в связи с повреждением здоровья (со смертью родственника) при оказании медицинской помощи. </w:t>
      </w:r>
      <w:proofErr w:type="gramStart"/>
      <w:r>
        <w:t>При наличии оснований и в зависимости от обстоятельств дела можно потребовать компенсацию имущественного ущерба (затраты на покупку лекарств, медицинских изделий, восстановительное лечение, возмещение расходов на погребение и т.д.), а также выплату неустойки и штрафа за неудовлетворение ваших требований в добровольном порядке (</w:t>
      </w:r>
      <w:hyperlink r:id="rId53">
        <w:r>
          <w:rPr>
            <w:color w:val="0000FF"/>
          </w:rPr>
          <w:t>п. 6 ст. 13</w:t>
        </w:r>
      </w:hyperlink>
      <w:r>
        <w:t xml:space="preserve">, </w:t>
      </w:r>
      <w:hyperlink r:id="rId54">
        <w:r>
          <w:rPr>
            <w:color w:val="0000FF"/>
          </w:rPr>
          <w:t>ст. 30</w:t>
        </w:r>
      </w:hyperlink>
      <w:r>
        <w:t xml:space="preserve"> Закона от 07.02.1992 N 2300-1;</w:t>
      </w:r>
      <w:proofErr w:type="gramEnd"/>
      <w:r>
        <w:t xml:space="preserve"> </w:t>
      </w:r>
      <w:hyperlink r:id="rId55">
        <w:r>
          <w:rPr>
            <w:color w:val="0000FF"/>
          </w:rPr>
          <w:t>п. 9.3</w:t>
        </w:r>
      </w:hyperlink>
      <w:r>
        <w:t xml:space="preserve"> Методических рекомендаций; </w:t>
      </w:r>
      <w:hyperlink r:id="rId56">
        <w:r>
          <w:rPr>
            <w:color w:val="0000FF"/>
          </w:rPr>
          <w:t>п. 2</w:t>
        </w:r>
      </w:hyperlink>
      <w:r>
        <w:t xml:space="preserve"> Обзора, утв. Президиумом Верховного Суда РФ 17.07.2019).</w:t>
      </w:r>
    </w:p>
    <w:p w:rsidR="00D96B96" w:rsidRDefault="00D96B96">
      <w:pPr>
        <w:pStyle w:val="ConsPlusNormal"/>
        <w:spacing w:before="220"/>
        <w:jc w:val="both"/>
      </w:pPr>
      <w:r>
        <w:t xml:space="preserve">В зависимости от обстоятельств дела и выбранной позиции требования могут быть </w:t>
      </w:r>
      <w:proofErr w:type="gramStart"/>
      <w:r>
        <w:t>основаны</w:t>
      </w:r>
      <w:proofErr w:type="gramEnd"/>
      <w:r>
        <w:t xml:space="preserve"> в том числе на </w:t>
      </w:r>
      <w:hyperlink r:id="rId57">
        <w:r>
          <w:rPr>
            <w:color w:val="0000FF"/>
          </w:rPr>
          <w:t>ст. ст. 15</w:t>
        </w:r>
      </w:hyperlink>
      <w:r>
        <w:t xml:space="preserve">, </w:t>
      </w:r>
      <w:hyperlink r:id="rId58">
        <w:r>
          <w:rPr>
            <w:color w:val="0000FF"/>
          </w:rPr>
          <w:t>150</w:t>
        </w:r>
      </w:hyperlink>
      <w:r>
        <w:t xml:space="preserve">, </w:t>
      </w:r>
      <w:hyperlink r:id="rId59">
        <w:r>
          <w:rPr>
            <w:color w:val="0000FF"/>
          </w:rPr>
          <w:t>151</w:t>
        </w:r>
      </w:hyperlink>
      <w:r>
        <w:t xml:space="preserve">, </w:t>
      </w:r>
      <w:hyperlink r:id="rId60">
        <w:r>
          <w:rPr>
            <w:color w:val="0000FF"/>
          </w:rPr>
          <w:t>401</w:t>
        </w:r>
      </w:hyperlink>
      <w:r>
        <w:t xml:space="preserve">, </w:t>
      </w:r>
      <w:hyperlink r:id="rId61">
        <w:r>
          <w:rPr>
            <w:color w:val="0000FF"/>
          </w:rPr>
          <w:t>1064</w:t>
        </w:r>
      </w:hyperlink>
      <w:r>
        <w:t xml:space="preserve">, </w:t>
      </w:r>
      <w:hyperlink r:id="rId62">
        <w:r>
          <w:rPr>
            <w:color w:val="0000FF"/>
          </w:rPr>
          <w:t>1068</w:t>
        </w:r>
      </w:hyperlink>
      <w:r>
        <w:t xml:space="preserve">, </w:t>
      </w:r>
      <w:hyperlink r:id="rId63">
        <w:r>
          <w:rPr>
            <w:color w:val="0000FF"/>
          </w:rPr>
          <w:t>1084</w:t>
        </w:r>
      </w:hyperlink>
      <w:r>
        <w:t xml:space="preserve"> - </w:t>
      </w:r>
      <w:hyperlink r:id="rId64">
        <w:r>
          <w:rPr>
            <w:color w:val="0000FF"/>
          </w:rPr>
          <w:t>1094</w:t>
        </w:r>
      </w:hyperlink>
      <w:r>
        <w:t xml:space="preserve">, </w:t>
      </w:r>
      <w:hyperlink r:id="rId65">
        <w:r>
          <w:rPr>
            <w:color w:val="0000FF"/>
          </w:rPr>
          <w:t>1095</w:t>
        </w:r>
      </w:hyperlink>
      <w:r>
        <w:t xml:space="preserve"> - </w:t>
      </w:r>
      <w:hyperlink r:id="rId66">
        <w:r>
          <w:rPr>
            <w:color w:val="0000FF"/>
          </w:rPr>
          <w:t>1098</w:t>
        </w:r>
      </w:hyperlink>
      <w:r>
        <w:t xml:space="preserve">, </w:t>
      </w:r>
      <w:hyperlink r:id="rId67">
        <w:r>
          <w:rPr>
            <w:color w:val="0000FF"/>
          </w:rPr>
          <w:t>1099</w:t>
        </w:r>
      </w:hyperlink>
      <w:r>
        <w:t xml:space="preserve">, </w:t>
      </w:r>
      <w:hyperlink r:id="rId68">
        <w:r>
          <w:rPr>
            <w:color w:val="0000FF"/>
          </w:rPr>
          <w:t>1101</w:t>
        </w:r>
      </w:hyperlink>
      <w:r>
        <w:t xml:space="preserve"> ГК РФ; </w:t>
      </w:r>
      <w:hyperlink r:id="rId69">
        <w:r>
          <w:rPr>
            <w:color w:val="0000FF"/>
          </w:rPr>
          <w:t>ст. 98</w:t>
        </w:r>
      </w:hyperlink>
      <w:r>
        <w:t xml:space="preserve"> Закона N 323-ФЗ; законодательстве о защите прав потребителей.</w:t>
      </w:r>
    </w:p>
    <w:p w:rsidR="00D96B96" w:rsidRDefault="00D96B96">
      <w:pPr>
        <w:pStyle w:val="ConsPlusNormal"/>
        <w:spacing w:before="220"/>
        <w:jc w:val="both"/>
      </w:pPr>
      <w:r>
        <w:t xml:space="preserve">В некоторых случаях по обращению гражданина (его представителя) исковое заявление в интересах гражданина может быть предъявлено территориальным фондом ОМС или страховой медицинской организацией. Это возможно, если нарушение, подтвержденное результатами соответствующей экспертизы, предусмотрено </w:t>
      </w:r>
      <w:hyperlink r:id="rId70">
        <w:r>
          <w:rPr>
            <w:color w:val="0000FF"/>
          </w:rPr>
          <w:t>Приложением</w:t>
        </w:r>
      </w:hyperlink>
      <w:r>
        <w:t xml:space="preserve"> к Порядку N 231н, а также при наличии оригиналов документов, подтверждающих расходы гражданина, и оценки гражданином степени причиненного морального вреда. Также возможно содействие и оказание консультаций при подготовке иска (</w:t>
      </w:r>
      <w:hyperlink r:id="rId71">
        <w:r>
          <w:rPr>
            <w:color w:val="0000FF"/>
          </w:rPr>
          <w:t>пп. 5</w:t>
        </w:r>
      </w:hyperlink>
      <w:r>
        <w:t xml:space="preserve">, </w:t>
      </w:r>
      <w:hyperlink r:id="rId72">
        <w:r>
          <w:rPr>
            <w:color w:val="0000FF"/>
          </w:rPr>
          <w:t>6 п. 3.4</w:t>
        </w:r>
      </w:hyperlink>
      <w:r>
        <w:t xml:space="preserve">, </w:t>
      </w:r>
      <w:hyperlink r:id="rId73">
        <w:r>
          <w:rPr>
            <w:color w:val="0000FF"/>
          </w:rPr>
          <w:t>п. 10.5</w:t>
        </w:r>
      </w:hyperlink>
      <w:r>
        <w:t xml:space="preserve">, </w:t>
      </w:r>
      <w:hyperlink r:id="rId74">
        <w:r>
          <w:rPr>
            <w:color w:val="0000FF"/>
          </w:rPr>
          <w:t>пп. "б"</w:t>
        </w:r>
      </w:hyperlink>
      <w:r>
        <w:t xml:space="preserve">, </w:t>
      </w:r>
      <w:hyperlink r:id="rId75">
        <w:r>
          <w:rPr>
            <w:color w:val="0000FF"/>
          </w:rPr>
          <w:t>"в" п. 11.2</w:t>
        </w:r>
      </w:hyperlink>
      <w:r>
        <w:t xml:space="preserve"> Методических рекомендаций).</w:t>
      </w:r>
    </w:p>
    <w:p w:rsidR="00D96B96" w:rsidRDefault="00D96B96">
      <w:pPr>
        <w:pStyle w:val="ConsPlusNormal"/>
        <w:spacing w:before="220"/>
        <w:jc w:val="both"/>
      </w:pPr>
      <w:r>
        <w:t>Ответчиком по такому иску выступает медицинская организация (</w:t>
      </w:r>
      <w:hyperlink r:id="rId76">
        <w:r>
          <w:rPr>
            <w:color w:val="0000FF"/>
          </w:rPr>
          <w:t>ст. 1068</w:t>
        </w:r>
      </w:hyperlink>
      <w:r>
        <w:t xml:space="preserve"> ГК РФ).</w:t>
      </w:r>
    </w:p>
    <w:p w:rsidR="00D96B96" w:rsidRDefault="00D96B96">
      <w:pPr>
        <w:pStyle w:val="ConsPlusNormal"/>
        <w:spacing w:before="220"/>
        <w:jc w:val="both"/>
      </w:pPr>
      <w:r>
        <w:t>Исковое заявление может быть подано в районный суд по месту жительства (пребывания) истца, по месту причинения вреда или по адресу ответчика (</w:t>
      </w:r>
      <w:hyperlink r:id="rId77">
        <w:r>
          <w:rPr>
            <w:color w:val="0000FF"/>
          </w:rPr>
          <w:t>ст. ст. 24</w:t>
        </w:r>
      </w:hyperlink>
      <w:r>
        <w:t xml:space="preserve">, </w:t>
      </w:r>
      <w:hyperlink r:id="rId78">
        <w:r>
          <w:rPr>
            <w:color w:val="0000FF"/>
          </w:rPr>
          <w:t>28</w:t>
        </w:r>
      </w:hyperlink>
      <w:r>
        <w:t xml:space="preserve">, </w:t>
      </w:r>
      <w:hyperlink r:id="rId79">
        <w:r>
          <w:rPr>
            <w:color w:val="0000FF"/>
          </w:rPr>
          <w:t>ч. 5</w:t>
        </w:r>
      </w:hyperlink>
      <w:r>
        <w:t xml:space="preserve">, </w:t>
      </w:r>
      <w:hyperlink r:id="rId80">
        <w:r>
          <w:rPr>
            <w:color w:val="0000FF"/>
          </w:rPr>
          <w:t>7</w:t>
        </w:r>
      </w:hyperlink>
      <w:r>
        <w:t xml:space="preserve">, </w:t>
      </w:r>
      <w:hyperlink r:id="rId81">
        <w:r>
          <w:rPr>
            <w:color w:val="0000FF"/>
          </w:rPr>
          <w:t>10 ст. 29</w:t>
        </w:r>
      </w:hyperlink>
      <w:r>
        <w:t xml:space="preserve"> ГПК РФ; </w:t>
      </w:r>
      <w:hyperlink r:id="rId82">
        <w:r>
          <w:rPr>
            <w:color w:val="0000FF"/>
          </w:rPr>
          <w:t>п. 1</w:t>
        </w:r>
      </w:hyperlink>
      <w:r>
        <w:t xml:space="preserve"> Постановления Пленума Верховного Суда РФ от 26.01.2010 N 1).</w:t>
      </w:r>
    </w:p>
    <w:p w:rsidR="00D96B96" w:rsidRDefault="00D96B96">
      <w:pPr>
        <w:pStyle w:val="ConsPlusNormal"/>
        <w:spacing w:before="220"/>
        <w:jc w:val="both"/>
      </w:pPr>
      <w:r>
        <w:t>Поскольку для правильного разрешения спора по существу необходимо обладать специальными знаниями в области медицины, при рассмотрении дела может потребоваться медицинская экспертиза (например, экспертиза качества медицинской помощи) (</w:t>
      </w:r>
      <w:hyperlink r:id="rId83">
        <w:r>
          <w:rPr>
            <w:color w:val="0000FF"/>
          </w:rPr>
          <w:t>ст. 79</w:t>
        </w:r>
      </w:hyperlink>
      <w:r>
        <w:t xml:space="preserve"> ГПК РФ; </w:t>
      </w:r>
      <w:hyperlink r:id="rId84">
        <w:r>
          <w:rPr>
            <w:color w:val="0000FF"/>
          </w:rPr>
          <w:t>ч. 1</w:t>
        </w:r>
      </w:hyperlink>
      <w:r>
        <w:t xml:space="preserve">, </w:t>
      </w:r>
      <w:hyperlink r:id="rId85">
        <w:r>
          <w:rPr>
            <w:color w:val="0000FF"/>
          </w:rPr>
          <w:t>2 ст. 58</w:t>
        </w:r>
      </w:hyperlink>
      <w:r>
        <w:t xml:space="preserve"> </w:t>
      </w:r>
      <w:r>
        <w:lastRenderedPageBreak/>
        <w:t>Закона N 323-ФЗ).</w:t>
      </w:r>
    </w:p>
    <w:p w:rsidR="00D96B96" w:rsidRDefault="00D96B96">
      <w:pPr>
        <w:pStyle w:val="ConsPlusNormal"/>
        <w:spacing w:before="220"/>
        <w:jc w:val="both"/>
      </w:pPr>
      <w:r>
        <w:t>Истец вправе представить суду перечень вопросов, требующих разрешения при проведении экспертизы (</w:t>
      </w:r>
      <w:hyperlink r:id="rId86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2 ст. 79</w:t>
        </w:r>
      </w:hyperlink>
      <w:r>
        <w:t xml:space="preserve"> ГПК РФ).</w:t>
      </w:r>
    </w:p>
    <w:p w:rsidR="00D96B96" w:rsidRDefault="00D96B96">
      <w:pPr>
        <w:pStyle w:val="ConsPlusNormal"/>
        <w:spacing w:before="220"/>
        <w:jc w:val="both"/>
      </w:pPr>
      <w:r>
        <w:t>Срок исковой давности в общем случае не распространяется:</w:t>
      </w:r>
    </w:p>
    <w:p w:rsidR="00D96B96" w:rsidRDefault="00D96B96">
      <w:pPr>
        <w:pStyle w:val="ConsPlusNormal"/>
        <w:numPr>
          <w:ilvl w:val="0"/>
          <w:numId w:val="1"/>
        </w:numPr>
        <w:spacing w:before="220"/>
        <w:jc w:val="both"/>
      </w:pPr>
      <w:r>
        <w:t>На требования о возмещении вреда, причиненного жизни или здоровью гражданина. Однако требования, предъявленные по истечении трех лет с момента возникновения права на возмещение такого вреда, удовлетворяются за прошлое время не более чем за три года, предшествовавшие предъявлению иска (</w:t>
      </w:r>
      <w:hyperlink r:id="rId87">
        <w:r>
          <w:rPr>
            <w:color w:val="0000FF"/>
          </w:rPr>
          <w:t>абз. 4 ст. 208</w:t>
        </w:r>
      </w:hyperlink>
      <w:r>
        <w:t xml:space="preserve"> ГК РФ).</w:t>
      </w:r>
    </w:p>
    <w:p w:rsidR="00D96B96" w:rsidRDefault="00D96B96">
      <w:pPr>
        <w:pStyle w:val="ConsPlusNormal"/>
        <w:numPr>
          <w:ilvl w:val="0"/>
          <w:numId w:val="1"/>
        </w:numPr>
        <w:spacing w:before="220"/>
        <w:jc w:val="both"/>
      </w:pPr>
      <w:r>
        <w:t>На требования о компенсации морального вреда, вытекающие из нарушения личных неимущественных прав и других нематериальных благ (например, жизнь, здоровье, достоинство личности) (</w:t>
      </w:r>
      <w:hyperlink r:id="rId88">
        <w:r>
          <w:rPr>
            <w:color w:val="0000FF"/>
          </w:rPr>
          <w:t>п. 1 ст. 150</w:t>
        </w:r>
      </w:hyperlink>
      <w:r>
        <w:t xml:space="preserve">, </w:t>
      </w:r>
      <w:hyperlink r:id="rId89">
        <w:r>
          <w:rPr>
            <w:color w:val="0000FF"/>
          </w:rPr>
          <w:t>абз. 2 ст. 208</w:t>
        </w:r>
      </w:hyperlink>
      <w:r>
        <w:t xml:space="preserve"> ГК РФ; </w:t>
      </w:r>
      <w:hyperlink r:id="rId90">
        <w:r>
          <w:rPr>
            <w:color w:val="0000FF"/>
          </w:rPr>
          <w:t>п. 11</w:t>
        </w:r>
      </w:hyperlink>
      <w:r>
        <w:t xml:space="preserve"> Постановления Пленума Верховного Суда РФ от 15.11.2022 N 33).</w:t>
      </w:r>
    </w:p>
    <w:p w:rsidR="00D96B96" w:rsidRDefault="00D96B96">
      <w:pPr>
        <w:pStyle w:val="ConsPlusNormal"/>
        <w:spacing w:before="220"/>
        <w:jc w:val="both"/>
      </w:pPr>
      <w:proofErr w:type="gramStart"/>
      <w:r>
        <w:t>Отметим, что наличие судебного решения о бессрочном взыскании в пользу пострадавшего лица, в частности ребенка-инвалида до 14 лет, расходов на постоянный посторонний уход за ним не исключает при определенных условиях возможности в порядке возмещения причиненного ему вреда взыскать в последующем необходимые расходы (в том числе на услуги сиделки) или увеличить их размер (</w:t>
      </w:r>
      <w:hyperlink r:id="rId91">
        <w:r>
          <w:rPr>
            <w:color w:val="0000FF"/>
          </w:rPr>
          <w:t>п. 3 ст. 1085</w:t>
        </w:r>
      </w:hyperlink>
      <w:r>
        <w:t xml:space="preserve"> ГК РФ;</w:t>
      </w:r>
      <w:proofErr w:type="gramEnd"/>
      <w:r>
        <w:t xml:space="preserve"> </w:t>
      </w:r>
      <w:hyperlink r:id="rId92">
        <w:proofErr w:type="gramStart"/>
        <w:r>
          <w:rPr>
            <w:color w:val="0000FF"/>
          </w:rPr>
          <w:t>Постановление</w:t>
        </w:r>
      </w:hyperlink>
      <w:r>
        <w:t xml:space="preserve"> Конституционного Суда РФ от 25.06.2019 N 25-П).</w:t>
      </w:r>
      <w:proofErr w:type="gramEnd"/>
    </w:p>
    <w:p w:rsidR="00D96B96" w:rsidRDefault="00D96B96">
      <w:pPr>
        <w:pStyle w:val="ConsPlusNormal"/>
        <w:jc w:val="both"/>
      </w:pPr>
    </w:p>
    <w:p w:rsidR="00D96B96" w:rsidRDefault="00D96B96">
      <w:pPr>
        <w:pStyle w:val="ConsPlusNormal"/>
        <w:outlineLvl w:val="0"/>
      </w:pPr>
      <w:r>
        <w:rPr>
          <w:b/>
          <w:sz w:val="32"/>
        </w:rPr>
        <w:t>3. Обращение в правоохранительные органы</w:t>
      </w:r>
    </w:p>
    <w:p w:rsidR="00D96B96" w:rsidRDefault="00D96B96">
      <w:pPr>
        <w:pStyle w:val="ConsPlusNormal"/>
        <w:spacing w:before="220"/>
        <w:jc w:val="both"/>
      </w:pPr>
      <w:proofErr w:type="gramStart"/>
      <w:r>
        <w:t xml:space="preserve">В зависимости от обстоятельств дела гражданин вправе обратиться в правоохранительные органы с заявлением о преступлении (являющееся основанием для возбуждения уголовного дела), в частности, по признакам составов преступлений, предусмотренных </w:t>
      </w:r>
      <w:hyperlink r:id="rId93">
        <w:r>
          <w:rPr>
            <w:color w:val="0000FF"/>
          </w:rPr>
          <w:t>ч. 2 ст. 109</w:t>
        </w:r>
      </w:hyperlink>
      <w:r>
        <w:t xml:space="preserve"> "Причинение смерти по неосторожности", </w:t>
      </w:r>
      <w:hyperlink r:id="rId94">
        <w:r>
          <w:rPr>
            <w:color w:val="0000FF"/>
          </w:rPr>
          <w:t>ч. 2 ст. 118</w:t>
        </w:r>
      </w:hyperlink>
      <w:r>
        <w:t xml:space="preserve"> "Причинение тяжкого вреда здоровью по неосторожности", </w:t>
      </w:r>
      <w:hyperlink r:id="rId95">
        <w:r>
          <w:rPr>
            <w:color w:val="0000FF"/>
          </w:rPr>
          <w:t>ч. 4 ст. 122</w:t>
        </w:r>
      </w:hyperlink>
      <w:r>
        <w:t xml:space="preserve"> "Заражение ВИЧ-инфекцией", </w:t>
      </w:r>
      <w:hyperlink r:id="rId96">
        <w:r>
          <w:rPr>
            <w:color w:val="0000FF"/>
          </w:rPr>
          <w:t>ст. 123</w:t>
        </w:r>
      </w:hyperlink>
      <w:r>
        <w:t xml:space="preserve"> "Незаконное проведение искусственного прерывания беременности", </w:t>
      </w:r>
      <w:hyperlink r:id="rId97">
        <w:r>
          <w:rPr>
            <w:color w:val="0000FF"/>
          </w:rPr>
          <w:t>ст</w:t>
        </w:r>
        <w:proofErr w:type="gramEnd"/>
        <w:r>
          <w:rPr>
            <w:color w:val="0000FF"/>
          </w:rPr>
          <w:t>. 124</w:t>
        </w:r>
      </w:hyperlink>
      <w:r>
        <w:t xml:space="preserve"> "Неоказание помощи больному", </w:t>
      </w:r>
      <w:hyperlink r:id="rId98">
        <w:r>
          <w:rPr>
            <w:color w:val="0000FF"/>
          </w:rPr>
          <w:t>ст. 125</w:t>
        </w:r>
      </w:hyperlink>
      <w:r>
        <w:t xml:space="preserve"> "Оставление в опасности" УК РФ (</w:t>
      </w:r>
      <w:hyperlink r:id="rId99">
        <w:r>
          <w:rPr>
            <w:color w:val="0000FF"/>
          </w:rPr>
          <w:t>п. 1 ч. 1 ст. 140</w:t>
        </w:r>
      </w:hyperlink>
      <w:r>
        <w:t xml:space="preserve"> УПК РФ).</w:t>
      </w:r>
    </w:p>
    <w:p w:rsidR="00D96B96" w:rsidRDefault="00D96B96">
      <w:pPr>
        <w:pStyle w:val="ConsPlusNormal"/>
        <w:spacing w:before="220"/>
        <w:jc w:val="both"/>
      </w:pPr>
      <w:r>
        <w:t>Отметим, что возможно направление в правоохранительные органы информации о нарушениях законодательства об обязательном медицинском страховании (если требуются незамедлительные меры по их устранению) и материалов проверки территориальным фондом ОМС или страховой медицинской организацией (</w:t>
      </w:r>
      <w:hyperlink r:id="rId100">
        <w:r>
          <w:rPr>
            <w:color w:val="0000FF"/>
          </w:rPr>
          <w:t>пп. 7 п. 3.4</w:t>
        </w:r>
      </w:hyperlink>
      <w:r>
        <w:t xml:space="preserve">, </w:t>
      </w:r>
      <w:hyperlink r:id="rId101">
        <w:r>
          <w:rPr>
            <w:color w:val="0000FF"/>
          </w:rPr>
          <w:t>п. 7.2</w:t>
        </w:r>
      </w:hyperlink>
      <w:r>
        <w:t xml:space="preserve"> Методических рекомендаций).</w:t>
      </w:r>
    </w:p>
    <w:p w:rsidR="00D96B96" w:rsidRDefault="00D96B96">
      <w:pPr>
        <w:pStyle w:val="ConsPlusNormal"/>
        <w:spacing w:before="220"/>
        <w:jc w:val="both"/>
      </w:pPr>
      <w:r>
        <w:t>Заключение эксперта, полученное в ходе проверки, можно представить в суд как доказательство по гражданскому делу при рассмотрении иска о возмещении вреда.</w:t>
      </w:r>
    </w:p>
    <w:p w:rsidR="00D96B96" w:rsidRDefault="00D96B96">
      <w:pPr>
        <w:pStyle w:val="ConsPlusNormal"/>
        <w:jc w:val="both"/>
      </w:pPr>
    </w:p>
    <w:p w:rsidR="00D96B96" w:rsidRDefault="00D96B9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420"/>
        <w:gridCol w:w="8575"/>
        <w:gridCol w:w="180"/>
      </w:tblGrid>
      <w:tr w:rsidR="00D96B96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B96" w:rsidRDefault="00D96B96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96B96" w:rsidRDefault="00D96B96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96B96" w:rsidRDefault="00D96B96">
            <w:pPr>
              <w:pStyle w:val="ConsPlusNormal"/>
              <w:jc w:val="both"/>
            </w:pPr>
            <w:r>
              <w:t>См. также:</w:t>
            </w:r>
          </w:p>
          <w:p w:rsidR="00D96B96" w:rsidRDefault="00D96B96">
            <w:pPr>
              <w:pStyle w:val="ConsPlusNormal"/>
              <w:numPr>
                <w:ilvl w:val="0"/>
                <w:numId w:val="2"/>
              </w:numPr>
              <w:jc w:val="both"/>
            </w:pPr>
            <w:hyperlink r:id="rId103">
              <w:r>
                <w:rPr>
                  <w:color w:val="0000FF"/>
                </w:rPr>
                <w:t>Как составить и подать исковое заявление о возмещении морального вреда?</w:t>
              </w:r>
            </w:hyperlink>
          </w:p>
          <w:p w:rsidR="00D96B96" w:rsidRDefault="00D96B96">
            <w:pPr>
              <w:pStyle w:val="ConsPlusNormal"/>
              <w:numPr>
                <w:ilvl w:val="0"/>
                <w:numId w:val="2"/>
              </w:numPr>
              <w:jc w:val="both"/>
            </w:pPr>
            <w:hyperlink r:id="rId104">
              <w:r>
                <w:rPr>
                  <w:color w:val="0000FF"/>
                </w:rPr>
                <w:t>Как обратиться с заявлением в полицию?</w:t>
              </w:r>
            </w:hyperlink>
          </w:p>
          <w:p w:rsidR="00D96B96" w:rsidRDefault="00D96B96">
            <w:pPr>
              <w:pStyle w:val="ConsPlusNormal"/>
              <w:numPr>
                <w:ilvl w:val="0"/>
                <w:numId w:val="2"/>
              </w:numPr>
              <w:jc w:val="both"/>
            </w:pPr>
            <w:hyperlink r:id="rId105">
              <w:r>
                <w:rPr>
                  <w:color w:val="0000FF"/>
                </w:rPr>
                <w:t>Что делать потребителю при некачественном оказании стоматологических услуг?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B96" w:rsidRDefault="00D96B96">
            <w:pPr>
              <w:pStyle w:val="ConsPlusNormal"/>
            </w:pPr>
          </w:p>
        </w:tc>
      </w:tr>
    </w:tbl>
    <w:p w:rsidR="00D96B96" w:rsidRDefault="00D96B96">
      <w:pPr>
        <w:pStyle w:val="ConsPlusNormal"/>
        <w:jc w:val="both"/>
      </w:pPr>
    </w:p>
    <w:p w:rsidR="00D96B96" w:rsidRDefault="00D96B96">
      <w:pPr>
        <w:pStyle w:val="ConsPlusNormal"/>
        <w:jc w:val="both"/>
      </w:pPr>
    </w:p>
    <w:p w:rsidR="00D96B96" w:rsidRDefault="00D96B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4AE" w:rsidRDefault="00D96B96"/>
    <w:sectPr w:rsidR="00E554AE" w:rsidSect="0089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97DD4"/>
    <w:multiLevelType w:val="multilevel"/>
    <w:tmpl w:val="5C34C1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621555"/>
    <w:multiLevelType w:val="multilevel"/>
    <w:tmpl w:val="146CC9A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96B96"/>
    <w:rsid w:val="00016684"/>
    <w:rsid w:val="00030AEC"/>
    <w:rsid w:val="00042F51"/>
    <w:rsid w:val="000E450C"/>
    <w:rsid w:val="00103465"/>
    <w:rsid w:val="00145291"/>
    <w:rsid w:val="001A5E2E"/>
    <w:rsid w:val="001B5785"/>
    <w:rsid w:val="001F40EB"/>
    <w:rsid w:val="00271352"/>
    <w:rsid w:val="003C4E5E"/>
    <w:rsid w:val="003D2A3E"/>
    <w:rsid w:val="003F488C"/>
    <w:rsid w:val="00404CCA"/>
    <w:rsid w:val="00440ECC"/>
    <w:rsid w:val="004537BB"/>
    <w:rsid w:val="004D2E78"/>
    <w:rsid w:val="004D6797"/>
    <w:rsid w:val="00507247"/>
    <w:rsid w:val="00517DE3"/>
    <w:rsid w:val="00625C68"/>
    <w:rsid w:val="00660C59"/>
    <w:rsid w:val="006B1E97"/>
    <w:rsid w:val="006E7197"/>
    <w:rsid w:val="00733109"/>
    <w:rsid w:val="00753D90"/>
    <w:rsid w:val="00756C39"/>
    <w:rsid w:val="007E1B46"/>
    <w:rsid w:val="007F68FF"/>
    <w:rsid w:val="00806655"/>
    <w:rsid w:val="00825D5F"/>
    <w:rsid w:val="0084107D"/>
    <w:rsid w:val="00842EB0"/>
    <w:rsid w:val="00850090"/>
    <w:rsid w:val="008570FB"/>
    <w:rsid w:val="008A7FB0"/>
    <w:rsid w:val="008B63B3"/>
    <w:rsid w:val="008C43CC"/>
    <w:rsid w:val="0093699D"/>
    <w:rsid w:val="009D1DAF"/>
    <w:rsid w:val="009E61D4"/>
    <w:rsid w:val="009F56BE"/>
    <w:rsid w:val="00A31040"/>
    <w:rsid w:val="00A313FE"/>
    <w:rsid w:val="00B5491A"/>
    <w:rsid w:val="00B62697"/>
    <w:rsid w:val="00BF669D"/>
    <w:rsid w:val="00C31488"/>
    <w:rsid w:val="00C7297D"/>
    <w:rsid w:val="00CB5F2E"/>
    <w:rsid w:val="00CC5E2F"/>
    <w:rsid w:val="00CE389A"/>
    <w:rsid w:val="00D241AD"/>
    <w:rsid w:val="00D96B96"/>
    <w:rsid w:val="00E320BE"/>
    <w:rsid w:val="00E411AA"/>
    <w:rsid w:val="00E609AB"/>
    <w:rsid w:val="00E83385"/>
    <w:rsid w:val="00E84A0A"/>
    <w:rsid w:val="00E85D86"/>
    <w:rsid w:val="00E906A7"/>
    <w:rsid w:val="00EA3B54"/>
    <w:rsid w:val="00EB10E9"/>
    <w:rsid w:val="00F16331"/>
    <w:rsid w:val="00F61B88"/>
    <w:rsid w:val="00F7637E"/>
    <w:rsid w:val="00FA087E"/>
    <w:rsid w:val="00FA2BFE"/>
    <w:rsid w:val="00FD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B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96B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62302&amp;dst=100031" TargetMode="External"/><Relationship Id="rId21" Type="http://schemas.openxmlformats.org/officeDocument/2006/relationships/hyperlink" Target="https://login.consultant.ru/link/?req=doc&amp;base=LAW&amp;n=477023&amp;dst=64" TargetMode="External"/><Relationship Id="rId42" Type="http://schemas.openxmlformats.org/officeDocument/2006/relationships/hyperlink" Target="https://login.consultant.ru/link/?req=doc&amp;base=LAW&amp;n=384064&amp;dst=100040" TargetMode="External"/><Relationship Id="rId47" Type="http://schemas.openxmlformats.org/officeDocument/2006/relationships/hyperlink" Target="https://login.consultant.ru/link/?req=doc&amp;base=LAW&amp;n=454998&amp;dst=100249" TargetMode="External"/><Relationship Id="rId63" Type="http://schemas.openxmlformats.org/officeDocument/2006/relationships/hyperlink" Target="https://login.consultant.ru/link/?req=doc&amp;base=LAW&amp;n=449455&amp;dst=102682" TargetMode="External"/><Relationship Id="rId68" Type="http://schemas.openxmlformats.org/officeDocument/2006/relationships/hyperlink" Target="https://login.consultant.ru/link/?req=doc&amp;base=LAW&amp;n=449455&amp;dst=102766" TargetMode="External"/><Relationship Id="rId84" Type="http://schemas.openxmlformats.org/officeDocument/2006/relationships/hyperlink" Target="https://login.consultant.ru/link/?req=doc&amp;base=LAW&amp;n=454998&amp;dst=100583" TargetMode="External"/><Relationship Id="rId89" Type="http://schemas.openxmlformats.org/officeDocument/2006/relationships/hyperlink" Target="https://login.consultant.ru/link/?req=doc&amp;base=LAW&amp;n=471848&amp;dst=101118" TargetMode="External"/><Relationship Id="rId7" Type="http://schemas.openxmlformats.org/officeDocument/2006/relationships/hyperlink" Target="https://login.consultant.ru/link/?req=doc&amp;base=LAW&amp;n=454998&amp;dst=528" TargetMode="External"/><Relationship Id="rId71" Type="http://schemas.openxmlformats.org/officeDocument/2006/relationships/hyperlink" Target="https://login.consultant.ru/link/?req=doc&amp;base=LAW&amp;n=479436&amp;dst=100044" TargetMode="External"/><Relationship Id="rId92" Type="http://schemas.openxmlformats.org/officeDocument/2006/relationships/hyperlink" Target="https://login.consultant.ru/link/?req=doc&amp;base=LAW&amp;n=327691&amp;dst=1000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10775&amp;dst=100114" TargetMode="External"/><Relationship Id="rId29" Type="http://schemas.openxmlformats.org/officeDocument/2006/relationships/hyperlink" Target="https://login.consultant.ru/link/?req=doc&amp;base=LAW&amp;n=382689&amp;dst=100191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login.consultant.ru/link/?req=doc&amp;base=LAW&amp;n=454998&amp;dst=584" TargetMode="External"/><Relationship Id="rId24" Type="http://schemas.openxmlformats.org/officeDocument/2006/relationships/hyperlink" Target="https://login.consultant.ru/link/?req=doc&amp;base=LAW&amp;n=477023&amp;dst=100057" TargetMode="External"/><Relationship Id="rId32" Type="http://schemas.openxmlformats.org/officeDocument/2006/relationships/hyperlink" Target="https://login.consultant.ru/link/?req=doc&amp;base=LAW&amp;n=216975&amp;dst=100015" TargetMode="External"/><Relationship Id="rId37" Type="http://schemas.openxmlformats.org/officeDocument/2006/relationships/hyperlink" Target="https://login.consultant.ru/link/?req=doc&amp;base=LAW&amp;n=410775&amp;dst=100273" TargetMode="External"/><Relationship Id="rId40" Type="http://schemas.openxmlformats.org/officeDocument/2006/relationships/hyperlink" Target="https://login.consultant.ru/link/?req=doc&amp;base=LAW&amp;n=384064&amp;dst=100022" TargetMode="External"/><Relationship Id="rId45" Type="http://schemas.openxmlformats.org/officeDocument/2006/relationships/hyperlink" Target="https://login.consultant.ru/link/?req=doc&amp;base=LAW&amp;n=449455&amp;dst=102607" TargetMode="External"/><Relationship Id="rId53" Type="http://schemas.openxmlformats.org/officeDocument/2006/relationships/hyperlink" Target="https://login.consultant.ru/link/?req=doc&amp;base=LAW&amp;n=454123&amp;dst=100365" TargetMode="External"/><Relationship Id="rId58" Type="http://schemas.openxmlformats.org/officeDocument/2006/relationships/hyperlink" Target="https://login.consultant.ru/link/?req=doc&amp;base=LAW&amp;n=471848&amp;dst=100872" TargetMode="External"/><Relationship Id="rId66" Type="http://schemas.openxmlformats.org/officeDocument/2006/relationships/hyperlink" Target="https://login.consultant.ru/link/?req=doc&amp;base=LAW&amp;n=449455&amp;dst=102753" TargetMode="External"/><Relationship Id="rId74" Type="http://schemas.openxmlformats.org/officeDocument/2006/relationships/hyperlink" Target="https://login.consultant.ru/link/?req=doc&amp;base=LAW&amp;n=479436&amp;dst=100125" TargetMode="External"/><Relationship Id="rId79" Type="http://schemas.openxmlformats.org/officeDocument/2006/relationships/hyperlink" Target="https://login.consultant.ru/link/?req=doc&amp;base=LAW&amp;n=474034&amp;dst=100149" TargetMode="External"/><Relationship Id="rId87" Type="http://schemas.openxmlformats.org/officeDocument/2006/relationships/hyperlink" Target="https://login.consultant.ru/link/?req=doc&amp;base=LAW&amp;n=471848&amp;dst=715" TargetMode="External"/><Relationship Id="rId102" Type="http://schemas.openxmlformats.org/officeDocument/2006/relationships/image" Target="media/image1.png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49455&amp;dst=102606" TargetMode="External"/><Relationship Id="rId82" Type="http://schemas.openxmlformats.org/officeDocument/2006/relationships/hyperlink" Target="https://login.consultant.ru/link/?req=doc&amp;base=LAW&amp;n=96790&amp;dst=100010" TargetMode="External"/><Relationship Id="rId90" Type="http://schemas.openxmlformats.org/officeDocument/2006/relationships/hyperlink" Target="https://login.consultant.ru/link/?req=doc&amp;base=LAW&amp;n=431485&amp;dst=100024" TargetMode="External"/><Relationship Id="rId95" Type="http://schemas.openxmlformats.org/officeDocument/2006/relationships/hyperlink" Target="https://login.consultant.ru/link/?req=doc&amp;base=LAW&amp;n=474186&amp;dst=100660" TargetMode="External"/><Relationship Id="rId19" Type="http://schemas.openxmlformats.org/officeDocument/2006/relationships/hyperlink" Target="https://login.consultant.ru/link/?req=doc&amp;base=LAW&amp;n=402212&amp;dst=100025" TargetMode="External"/><Relationship Id="rId14" Type="http://schemas.openxmlformats.org/officeDocument/2006/relationships/hyperlink" Target="https://login.consultant.ru/link/?req=doc&amp;base=LAW&amp;n=410775&amp;dst=100016" TargetMode="External"/><Relationship Id="rId22" Type="http://schemas.openxmlformats.org/officeDocument/2006/relationships/hyperlink" Target="https://login.consultant.ru/link/?req=doc&amp;base=LAW&amp;n=477023&amp;dst=67" TargetMode="External"/><Relationship Id="rId27" Type="http://schemas.openxmlformats.org/officeDocument/2006/relationships/hyperlink" Target="https://login.consultant.ru/link/?req=doc&amp;base=LAW&amp;n=362302&amp;dst=100109" TargetMode="External"/><Relationship Id="rId30" Type="http://schemas.openxmlformats.org/officeDocument/2006/relationships/hyperlink" Target="https://login.consultant.ru/link/?req=doc&amp;base=LAW&amp;n=375520&amp;dst=100031" TargetMode="External"/><Relationship Id="rId35" Type="http://schemas.openxmlformats.org/officeDocument/2006/relationships/hyperlink" Target="https://login.consultant.ru/link/?req=doc&amp;base=LAW&amp;n=451143&amp;dst=100531" TargetMode="External"/><Relationship Id="rId43" Type="http://schemas.openxmlformats.org/officeDocument/2006/relationships/hyperlink" Target="https://login.consultant.ru/link/?req=doc&amp;base=LAW&amp;n=471848&amp;dst=685" TargetMode="External"/><Relationship Id="rId48" Type="http://schemas.openxmlformats.org/officeDocument/2006/relationships/hyperlink" Target="https://login.consultant.ru/link/?req=doc&amp;base=LAW&amp;n=454998&amp;dst=101021" TargetMode="External"/><Relationship Id="rId56" Type="http://schemas.openxmlformats.org/officeDocument/2006/relationships/hyperlink" Target="https://login.consultant.ru/link/?req=doc&amp;base=LAW&amp;n=329423&amp;dst=100024" TargetMode="External"/><Relationship Id="rId64" Type="http://schemas.openxmlformats.org/officeDocument/2006/relationships/hyperlink" Target="https://login.consultant.ru/link/?req=doc&amp;base=LAW&amp;n=449455&amp;dst=102737" TargetMode="External"/><Relationship Id="rId69" Type="http://schemas.openxmlformats.org/officeDocument/2006/relationships/hyperlink" Target="https://login.consultant.ru/link/?req=doc&amp;base=LAW&amp;n=454998&amp;dst=101019" TargetMode="External"/><Relationship Id="rId77" Type="http://schemas.openxmlformats.org/officeDocument/2006/relationships/hyperlink" Target="https://login.consultant.ru/link/?req=doc&amp;base=LAW&amp;n=474034&amp;dst=100122" TargetMode="External"/><Relationship Id="rId100" Type="http://schemas.openxmlformats.org/officeDocument/2006/relationships/hyperlink" Target="https://login.consultant.ru/link/?req=doc&amp;base=LAW&amp;n=479436&amp;dst=100046" TargetMode="External"/><Relationship Id="rId105" Type="http://schemas.openxmlformats.org/officeDocument/2006/relationships/hyperlink" Target="https://login.consultant.ru/link/?req=doc&amp;base=PBI&amp;n=293807" TargetMode="External"/><Relationship Id="rId8" Type="http://schemas.openxmlformats.org/officeDocument/2006/relationships/hyperlink" Target="https://login.consultant.ru/link/?req=doc&amp;base=LAW&amp;n=454998&amp;dst=543" TargetMode="External"/><Relationship Id="rId51" Type="http://schemas.openxmlformats.org/officeDocument/2006/relationships/hyperlink" Target="https://login.consultant.ru/link/?req=doc&amp;base=LAW&amp;n=479436&amp;dst=100114" TargetMode="External"/><Relationship Id="rId72" Type="http://schemas.openxmlformats.org/officeDocument/2006/relationships/hyperlink" Target="https://login.consultant.ru/link/?req=doc&amp;base=LAW&amp;n=479436&amp;dst=100045" TargetMode="External"/><Relationship Id="rId80" Type="http://schemas.openxmlformats.org/officeDocument/2006/relationships/hyperlink" Target="https://login.consultant.ru/link/?req=doc&amp;base=LAW&amp;n=474034&amp;dst=100151" TargetMode="External"/><Relationship Id="rId85" Type="http://schemas.openxmlformats.org/officeDocument/2006/relationships/hyperlink" Target="https://login.consultant.ru/link/?req=doc&amp;base=LAW&amp;n=454998&amp;dst=100590" TargetMode="External"/><Relationship Id="rId93" Type="http://schemas.openxmlformats.org/officeDocument/2006/relationships/hyperlink" Target="https://login.consultant.ru/link/?req=doc&amp;base=LAW&amp;n=474186&amp;dst=102447" TargetMode="External"/><Relationship Id="rId98" Type="http://schemas.openxmlformats.org/officeDocument/2006/relationships/hyperlink" Target="https://login.consultant.ru/link/?req=doc&amp;base=LAW&amp;n=474186&amp;dst=10067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51143&amp;dst=100520" TargetMode="External"/><Relationship Id="rId17" Type="http://schemas.openxmlformats.org/officeDocument/2006/relationships/hyperlink" Target="https://login.consultant.ru/link/?req=doc&amp;base=LAW&amp;n=410775&amp;dst=100136" TargetMode="External"/><Relationship Id="rId25" Type="http://schemas.openxmlformats.org/officeDocument/2006/relationships/hyperlink" Target="https://login.consultant.ru/link/?req=doc&amp;base=LAW&amp;n=419992&amp;dst=66" TargetMode="External"/><Relationship Id="rId33" Type="http://schemas.openxmlformats.org/officeDocument/2006/relationships/hyperlink" Target="https://login.consultant.ru/link/?req=doc&amp;base=LAW&amp;n=410775&amp;dst=100398" TargetMode="External"/><Relationship Id="rId38" Type="http://schemas.openxmlformats.org/officeDocument/2006/relationships/hyperlink" Target="https://login.consultant.ru/link/?req=doc&amp;base=LAW&amp;n=451143&amp;dst=233" TargetMode="External"/><Relationship Id="rId46" Type="http://schemas.openxmlformats.org/officeDocument/2006/relationships/hyperlink" Target="https://login.consultant.ru/link/?req=doc&amp;base=LAW&amp;n=449455&amp;dst=102623" TargetMode="External"/><Relationship Id="rId59" Type="http://schemas.openxmlformats.org/officeDocument/2006/relationships/hyperlink" Target="https://login.consultant.ru/link/?req=doc&amp;base=LAW&amp;n=471848&amp;dst=100875" TargetMode="External"/><Relationship Id="rId67" Type="http://schemas.openxmlformats.org/officeDocument/2006/relationships/hyperlink" Target="https://login.consultant.ru/link/?req=doc&amp;base=LAW&amp;n=449455&amp;dst=102756" TargetMode="External"/><Relationship Id="rId103" Type="http://schemas.openxmlformats.org/officeDocument/2006/relationships/hyperlink" Target="https://login.consultant.ru/link/?req=doc&amp;base=PBI&amp;n=75036" TargetMode="External"/><Relationship Id="rId20" Type="http://schemas.openxmlformats.org/officeDocument/2006/relationships/hyperlink" Target="https://login.consultant.ru/link/?req=doc&amp;base=LAW&amp;n=402212&amp;dst=100036" TargetMode="External"/><Relationship Id="rId41" Type="http://schemas.openxmlformats.org/officeDocument/2006/relationships/hyperlink" Target="https://login.consultant.ru/link/?req=doc&amp;base=LAW&amp;n=384064&amp;dst=100023" TargetMode="External"/><Relationship Id="rId54" Type="http://schemas.openxmlformats.org/officeDocument/2006/relationships/hyperlink" Target="https://login.consultant.ru/link/?req=doc&amp;base=LAW&amp;n=454123&amp;dst=100228" TargetMode="External"/><Relationship Id="rId62" Type="http://schemas.openxmlformats.org/officeDocument/2006/relationships/hyperlink" Target="https://login.consultant.ru/link/?req=doc&amp;base=LAW&amp;n=449455&amp;dst=102622" TargetMode="External"/><Relationship Id="rId70" Type="http://schemas.openxmlformats.org/officeDocument/2006/relationships/hyperlink" Target="https://login.consultant.ru/link/?req=doc&amp;base=LAW&amp;n=410775&amp;dst=100398" TargetMode="External"/><Relationship Id="rId75" Type="http://schemas.openxmlformats.org/officeDocument/2006/relationships/hyperlink" Target="https://login.consultant.ru/link/?req=doc&amp;base=LAW&amp;n=479436&amp;dst=100126" TargetMode="External"/><Relationship Id="rId83" Type="http://schemas.openxmlformats.org/officeDocument/2006/relationships/hyperlink" Target="https://login.consultant.ru/link/?req=doc&amp;base=LAW&amp;n=474034&amp;dst=100357" TargetMode="External"/><Relationship Id="rId88" Type="http://schemas.openxmlformats.org/officeDocument/2006/relationships/hyperlink" Target="https://login.consultant.ru/link/?req=doc&amp;base=LAW&amp;n=471848&amp;dst=684" TargetMode="External"/><Relationship Id="rId91" Type="http://schemas.openxmlformats.org/officeDocument/2006/relationships/hyperlink" Target="https://login.consultant.ru/link/?req=doc&amp;base=LAW&amp;n=449455&amp;dst=102687" TargetMode="External"/><Relationship Id="rId96" Type="http://schemas.openxmlformats.org/officeDocument/2006/relationships/hyperlink" Target="https://login.consultant.ru/link/?req=doc&amp;base=LAW&amp;n=474186&amp;dst=1006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998&amp;dst=509" TargetMode="External"/><Relationship Id="rId15" Type="http://schemas.openxmlformats.org/officeDocument/2006/relationships/hyperlink" Target="https://login.consultant.ru/link/?req=doc&amp;base=LAW&amp;n=410775&amp;dst=100018" TargetMode="External"/><Relationship Id="rId23" Type="http://schemas.openxmlformats.org/officeDocument/2006/relationships/hyperlink" Target="https://login.consultant.ru/link/?req=doc&amp;base=LAW&amp;n=477023&amp;dst=120" TargetMode="External"/><Relationship Id="rId28" Type="http://schemas.openxmlformats.org/officeDocument/2006/relationships/hyperlink" Target="https://login.consultant.ru/link/?req=doc&amp;base=LAW&amp;n=382689&amp;dst=100021" TargetMode="External"/><Relationship Id="rId36" Type="http://schemas.openxmlformats.org/officeDocument/2006/relationships/hyperlink" Target="https://login.consultant.ru/link/?req=doc&amp;base=LAW&amp;n=410775&amp;dst=100272" TargetMode="External"/><Relationship Id="rId49" Type="http://schemas.openxmlformats.org/officeDocument/2006/relationships/hyperlink" Target="https://login.consultant.ru/link/?req=doc&amp;base=LAW&amp;n=454998&amp;dst=101022" TargetMode="External"/><Relationship Id="rId57" Type="http://schemas.openxmlformats.org/officeDocument/2006/relationships/hyperlink" Target="https://login.consultant.ru/link/?req=doc&amp;base=LAW&amp;n=471848&amp;dst=100091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998&amp;dst=552" TargetMode="External"/><Relationship Id="rId31" Type="http://schemas.openxmlformats.org/officeDocument/2006/relationships/hyperlink" Target="https://login.consultant.ru/link/?req=doc&amp;base=LAW&amp;n=216975&amp;dst=100014" TargetMode="External"/><Relationship Id="rId44" Type="http://schemas.openxmlformats.org/officeDocument/2006/relationships/hyperlink" Target="https://login.consultant.ru/link/?req=doc&amp;base=LAW&amp;n=471848&amp;dst=100875" TargetMode="External"/><Relationship Id="rId52" Type="http://schemas.openxmlformats.org/officeDocument/2006/relationships/hyperlink" Target="https://login.consultant.ru/link/?req=doc&amp;base=PAPB&amp;n=11559" TargetMode="External"/><Relationship Id="rId60" Type="http://schemas.openxmlformats.org/officeDocument/2006/relationships/hyperlink" Target="https://login.consultant.ru/link/?req=doc&amp;base=LAW&amp;n=471848&amp;dst=101918" TargetMode="External"/><Relationship Id="rId65" Type="http://schemas.openxmlformats.org/officeDocument/2006/relationships/hyperlink" Target="https://login.consultant.ru/link/?req=doc&amp;base=LAW&amp;n=449455&amp;dst=102741" TargetMode="External"/><Relationship Id="rId73" Type="http://schemas.openxmlformats.org/officeDocument/2006/relationships/hyperlink" Target="https://login.consultant.ru/link/?req=doc&amp;base=LAW&amp;n=479436&amp;dst=100116" TargetMode="External"/><Relationship Id="rId78" Type="http://schemas.openxmlformats.org/officeDocument/2006/relationships/hyperlink" Target="https://login.consultant.ru/link/?req=doc&amp;base=LAW&amp;n=474034&amp;dst=100142" TargetMode="External"/><Relationship Id="rId81" Type="http://schemas.openxmlformats.org/officeDocument/2006/relationships/hyperlink" Target="https://login.consultant.ru/link/?req=doc&amp;base=LAW&amp;n=474034&amp;dst=100154" TargetMode="External"/><Relationship Id="rId86" Type="http://schemas.openxmlformats.org/officeDocument/2006/relationships/hyperlink" Target="https://login.consultant.ru/link/?req=doc&amp;base=LAW&amp;n=474034&amp;dst=100359" TargetMode="External"/><Relationship Id="rId94" Type="http://schemas.openxmlformats.org/officeDocument/2006/relationships/hyperlink" Target="https://login.consultant.ru/link/?req=doc&amp;base=LAW&amp;n=474186&amp;dst=100634" TargetMode="External"/><Relationship Id="rId99" Type="http://schemas.openxmlformats.org/officeDocument/2006/relationships/hyperlink" Target="https://login.consultant.ru/link/?req=doc&amp;base=LAW&amp;n=466833&amp;dst=101068" TargetMode="External"/><Relationship Id="rId101" Type="http://schemas.openxmlformats.org/officeDocument/2006/relationships/hyperlink" Target="https://login.consultant.ru/link/?req=doc&amp;base=LAW&amp;n=479436&amp;dst=1001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998&amp;dst=550" TargetMode="External"/><Relationship Id="rId13" Type="http://schemas.openxmlformats.org/officeDocument/2006/relationships/hyperlink" Target="https://login.consultant.ru/link/?req=doc&amp;base=LAW&amp;n=451143&amp;dst=100745" TargetMode="External"/><Relationship Id="rId18" Type="http://schemas.openxmlformats.org/officeDocument/2006/relationships/hyperlink" Target="https://login.consultant.ru/link/?req=doc&amp;base=LAW&amp;n=410775&amp;dst=100146" TargetMode="External"/><Relationship Id="rId39" Type="http://schemas.openxmlformats.org/officeDocument/2006/relationships/hyperlink" Target="https://login.consultant.ru/link/?req=doc&amp;base=LAW&amp;n=384064&amp;dst=100012" TargetMode="External"/><Relationship Id="rId34" Type="http://schemas.openxmlformats.org/officeDocument/2006/relationships/hyperlink" Target="https://login.consultant.ru/link/?req=doc&amp;base=LAW&amp;n=451143&amp;dst=100746" TargetMode="External"/><Relationship Id="rId50" Type="http://schemas.openxmlformats.org/officeDocument/2006/relationships/hyperlink" Target="https://login.consultant.ru/link/?req=doc&amp;base=LAW&amp;n=479436&amp;dst=100043" TargetMode="External"/><Relationship Id="rId55" Type="http://schemas.openxmlformats.org/officeDocument/2006/relationships/hyperlink" Target="https://login.consultant.ru/link/?req=doc&amp;base=LAW&amp;n=479436&amp;dst=100110" TargetMode="External"/><Relationship Id="rId76" Type="http://schemas.openxmlformats.org/officeDocument/2006/relationships/hyperlink" Target="https://login.consultant.ru/link/?req=doc&amp;base=LAW&amp;n=449455&amp;dst=102622" TargetMode="External"/><Relationship Id="rId97" Type="http://schemas.openxmlformats.org/officeDocument/2006/relationships/hyperlink" Target="https://login.consultant.ru/link/?req=doc&amp;base=LAW&amp;n=474186&amp;dst=100669" TargetMode="External"/><Relationship Id="rId104" Type="http://schemas.openxmlformats.org/officeDocument/2006/relationships/hyperlink" Target="https://login.consultant.ru/link/?req=doc&amp;base=PBI&amp;n=2469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2681</Words>
  <Characters>15284</Characters>
  <Application>Microsoft Office Word</Application>
  <DocSecurity>0</DocSecurity>
  <Lines>127</Lines>
  <Paragraphs>35</Paragraphs>
  <ScaleCrop>false</ScaleCrop>
  <Company/>
  <LinksUpToDate>false</LinksUpToDate>
  <CharactersWithSpaces>17930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2024-07-17T08:35:00Z</dcterms:created>
  <dcterms:modified xsi:type="dcterms:W3CDTF">2024-07-17T08:36:00Z</dcterms:modified>
</cp:coreProperties>
</file>