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E3" w:rsidRDefault="001831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31E3" w:rsidRDefault="001831E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8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31E3" w:rsidRDefault="001831E3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</w:tr>
    </w:tbl>
    <w:p w:rsidR="001831E3" w:rsidRDefault="001831E3">
      <w:pPr>
        <w:pStyle w:val="ConsPlusNormal"/>
        <w:spacing w:before="480"/>
      </w:pPr>
      <w:r>
        <w:rPr>
          <w:b/>
          <w:sz w:val="38"/>
        </w:rPr>
        <w:t>Какая информация о товарах, работах, услугах должна быть предоставлена потребителю?</w:t>
      </w:r>
    </w:p>
    <w:p w:rsidR="001831E3" w:rsidRDefault="001831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18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1E3" w:rsidRDefault="001831E3">
            <w:pPr>
              <w:pStyle w:val="ConsPlusNormal"/>
              <w:jc w:val="both"/>
            </w:pPr>
            <w:r>
              <w:t>Потребителю должна быть предоставлена необходимая и достоверная информация о товарах (работах, услугах), обеспечивающая возможность их правильного выбора. Содержание данной информации установлено законодательно.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</w:tr>
    </w:tbl>
    <w:p w:rsidR="001831E3" w:rsidRDefault="001831E3">
      <w:pPr>
        <w:pStyle w:val="ConsPlusNormal"/>
        <w:spacing w:before="400"/>
        <w:jc w:val="both"/>
      </w:pPr>
    </w:p>
    <w:p w:rsidR="001831E3" w:rsidRDefault="001831E3">
      <w:pPr>
        <w:pStyle w:val="ConsPlusNormal"/>
        <w:outlineLvl w:val="0"/>
      </w:pPr>
      <w:r>
        <w:rPr>
          <w:b/>
          <w:sz w:val="32"/>
        </w:rPr>
        <w:t>Содержание информации о товарах (работах, услугах)</w:t>
      </w:r>
    </w:p>
    <w:p w:rsidR="001831E3" w:rsidRDefault="001831E3">
      <w:pPr>
        <w:pStyle w:val="ConsPlusNormal"/>
        <w:spacing w:before="220"/>
        <w:jc w:val="both"/>
      </w:pPr>
      <w:r>
        <w:t>Потребитель вправе потребовать у изготовителя (исполнителя, продавца) необходимую и достоверную информацию, в частности, о реализуемых им товарах (работах, услугах) (</w:t>
      </w:r>
      <w:hyperlink r:id="rId6">
        <w:r>
          <w:rPr>
            <w:color w:val="0000FF"/>
          </w:rPr>
          <w:t>п. 1 ст. 8</w:t>
        </w:r>
      </w:hyperlink>
      <w:r>
        <w:t xml:space="preserve"> Закона от 07.02.1992 N 2300-1).</w:t>
      </w:r>
    </w:p>
    <w:p w:rsidR="001831E3" w:rsidRDefault="001831E3">
      <w:pPr>
        <w:pStyle w:val="ConsPlusNormal"/>
        <w:spacing w:before="220"/>
        <w:jc w:val="both"/>
      </w:pPr>
      <w:r>
        <w:t>В свою очередь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 (</w:t>
      </w:r>
      <w:hyperlink r:id="rId7">
        <w:r>
          <w:rPr>
            <w:color w:val="0000FF"/>
          </w:rPr>
          <w:t>п. 1 ст. 10</w:t>
        </w:r>
      </w:hyperlink>
      <w:r>
        <w:t xml:space="preserve"> Закона N 2300-1; </w:t>
      </w:r>
      <w:hyperlink r:id="rId8">
        <w:r>
          <w:rPr>
            <w:color w:val="0000FF"/>
          </w:rPr>
          <w:t>п. 1 ст. 495</w:t>
        </w:r>
      </w:hyperlink>
      <w:r>
        <w:t xml:space="preserve"> ГК РФ).</w:t>
      </w:r>
    </w:p>
    <w:p w:rsidR="001831E3" w:rsidRDefault="001831E3">
      <w:pPr>
        <w:pStyle w:val="ConsPlusNormal"/>
        <w:spacing w:before="220"/>
        <w:jc w:val="both"/>
      </w:pPr>
      <w:proofErr w:type="gramStart"/>
      <w:r>
        <w:t>По общему правилу такая информация обязательно должна содержать (</w:t>
      </w:r>
      <w:hyperlink r:id="rId9">
        <w:r>
          <w:rPr>
            <w:color w:val="0000FF"/>
          </w:rPr>
          <w:t>п. 2 ст. 10</w:t>
        </w:r>
      </w:hyperlink>
      <w:r>
        <w:t xml:space="preserve"> Закона N 2300-1; </w:t>
      </w:r>
      <w:hyperlink r:id="rId10">
        <w:r>
          <w:rPr>
            <w:color w:val="0000FF"/>
          </w:rPr>
          <w:t>п. 1 ст. 1</w:t>
        </w:r>
      </w:hyperlink>
      <w:r>
        <w:t xml:space="preserve">, </w:t>
      </w:r>
      <w:hyperlink r:id="rId11">
        <w:r>
          <w:rPr>
            <w:color w:val="0000FF"/>
          </w:rPr>
          <w:t>ст. 3</w:t>
        </w:r>
      </w:hyperlink>
      <w:r>
        <w:t xml:space="preserve">, </w:t>
      </w:r>
      <w:hyperlink r:id="rId12">
        <w:r>
          <w:rPr>
            <w:color w:val="0000FF"/>
          </w:rPr>
          <w:t>пп. "в"</w:t>
        </w:r>
      </w:hyperlink>
      <w:r>
        <w:t xml:space="preserve">, </w:t>
      </w:r>
      <w:hyperlink r:id="rId13">
        <w:r>
          <w:rPr>
            <w:color w:val="0000FF"/>
          </w:rPr>
          <w:t>"д" п. 1 ст. 5</w:t>
        </w:r>
      </w:hyperlink>
      <w:r>
        <w:t xml:space="preserve"> Соглашения о порядке обращения в рамках ЕАЭС продукции, требования к которой не установлены техническими регламентами ЕАЭС, и правилах обеспечения безопасности такой продукции, заключенного в г. Москве 03.02.2020):</w:t>
      </w:r>
      <w:proofErr w:type="gramEnd"/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Наименование технического регламента или иное обозначение, установленное законодательством и свидетельствующее об обязательном подтверждении соответствия товара.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Сведения об основных потребительских свойствах товаров (работ, услуг). </w:t>
      </w:r>
      <w:proofErr w:type="gramStart"/>
      <w:r>
        <w:t>В отношении продуктов питания потребителю должны быть предоставлены сведения о составе (наименование использованных в процессе изготовления пищевых добавок, БАДов, информация о наличии компонентов, полученных с применением ГМО, в случае, если содержание ГМО в таком компоненте составляет более 0,9%), пищевой ценности, назначении, об условиях применения и хранения, о способах изготовления готовых блюд, весе (объеме), дате и месте изготовления и упаковки (расфасовки</w:t>
      </w:r>
      <w:proofErr w:type="gramEnd"/>
      <w:r>
        <w:t>), а также сведения о противопоказаниях для их применения при отдельных заболеваниях.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суммы.</w:t>
      </w:r>
    </w:p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Продавец не вправе устанавливать в отношении одного вида товаров различные цены в зависимости от наличной или безналичной формы их оплаты. Однако допустимо предоставление скидок (бонусов и т.п.) с "основной" цены товаров при их оплате </w:t>
      </w:r>
      <w:r>
        <w:lastRenderedPageBreak/>
        <w:t>электронными средствами платежа, если скидки адресованы неопределенному кругу потребителей (</w:t>
      </w:r>
      <w:hyperlink r:id="rId14">
        <w:r>
          <w:rPr>
            <w:color w:val="0000FF"/>
          </w:rPr>
          <w:t>п. 4 ст. 16.1</w:t>
        </w:r>
      </w:hyperlink>
      <w:r>
        <w:t xml:space="preserve"> Закона N 2300-1; </w:t>
      </w:r>
      <w:hyperlink r:id="rId15">
        <w:r>
          <w:rPr>
            <w:color w:val="0000FF"/>
          </w:rPr>
          <w:t>Письмо</w:t>
        </w:r>
      </w:hyperlink>
      <w:r>
        <w:t xml:space="preserve"> Роспотребнадзора от 22.09.2016 N 01/12735-16-31).</w:t>
      </w:r>
    </w:p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numPr>
          <w:ilvl w:val="0"/>
          <w:numId w:val="1"/>
        </w:numPr>
        <w:jc w:val="both"/>
      </w:pPr>
      <w:r>
        <w:t>Гарантийный срок, если он установлен.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Правила и условия эффективного и безопасного использования товаров (работ, услуг), в том числе отдельными категориями потребителей.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Срок службы или срок годности товаров (работ),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импортера.</w:t>
      </w:r>
      <w:proofErr w:type="gramEnd"/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Информацию об обязательном подтверждении соответствия товаров (работ, услуг).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Информацию о правилах продажи товаров (выполнения работ, оказания услуг).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Указание на использование фонограмм при оказании развлекательных услуг исполнителями музыкальных произведений.</w:t>
      </w:r>
    </w:p>
    <w:p w:rsidR="001831E3" w:rsidRDefault="001831E3">
      <w:pPr>
        <w:pStyle w:val="ConsPlusNormal"/>
        <w:numPr>
          <w:ilvl w:val="0"/>
          <w:numId w:val="1"/>
        </w:numPr>
        <w:spacing w:before="220"/>
        <w:jc w:val="both"/>
      </w:pPr>
      <w:r>
        <w:t>Если приобретаемый потребителем товар был в употреблении или в нем устранялся недостаток (недостатки), ему должна быть предоставлена информация об этом.</w:t>
      </w:r>
    </w:p>
    <w:p w:rsidR="001831E3" w:rsidRDefault="001831E3">
      <w:pPr>
        <w:pStyle w:val="ConsPlusNormal"/>
        <w:spacing w:before="220"/>
        <w:jc w:val="both"/>
      </w:pPr>
      <w:r>
        <w:t xml:space="preserve">Указанная информация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</w:t>
      </w:r>
      <w:proofErr w:type="gramStart"/>
      <w:r>
        <w:t>Информация об обязательном подтверждении соответствия товаров включает сведения о номере документа, подтверждающего такое соответствие, о сроке его действия и об организации, его выдавшей (</w:t>
      </w:r>
      <w:hyperlink r:id="rId16">
        <w:r>
          <w:rPr>
            <w:color w:val="0000FF"/>
          </w:rPr>
          <w:t>п. 3 ст. 10</w:t>
        </w:r>
      </w:hyperlink>
      <w:r>
        <w:t xml:space="preserve"> Закона N 2300-1; </w:t>
      </w:r>
      <w:hyperlink r:id="rId17">
        <w:r>
          <w:rPr>
            <w:color w:val="0000FF"/>
          </w:rPr>
          <w:t>п. п. 5</w:t>
        </w:r>
      </w:hyperlink>
      <w:r>
        <w:t xml:space="preserve">, </w:t>
      </w:r>
      <w:hyperlink r:id="rId18">
        <w:r>
          <w:rPr>
            <w:color w:val="0000FF"/>
          </w:rPr>
          <w:t>6 ст. 24</w:t>
        </w:r>
      </w:hyperlink>
      <w:r>
        <w:t xml:space="preserve">, </w:t>
      </w:r>
      <w:hyperlink r:id="rId19">
        <w:r>
          <w:rPr>
            <w:color w:val="0000FF"/>
          </w:rPr>
          <w:t>п. 2 ст. 25</w:t>
        </w:r>
      </w:hyperlink>
      <w:r>
        <w:t xml:space="preserve">, </w:t>
      </w:r>
      <w:hyperlink r:id="rId20">
        <w:r>
          <w:rPr>
            <w:color w:val="0000FF"/>
          </w:rPr>
          <w:t>ст. 27</w:t>
        </w:r>
      </w:hyperlink>
      <w:r>
        <w:t xml:space="preserve">, </w:t>
      </w:r>
      <w:hyperlink r:id="rId21">
        <w:r>
          <w:rPr>
            <w:color w:val="0000FF"/>
          </w:rPr>
          <w:t>абз. 4 п. 2 ст. 28</w:t>
        </w:r>
      </w:hyperlink>
      <w:r>
        <w:t xml:space="preserve"> Закона от 27.12.2002 N 184-ФЗ).</w:t>
      </w:r>
      <w:proofErr w:type="gramEnd"/>
    </w:p>
    <w:p w:rsidR="001831E3" w:rsidRDefault="001831E3">
      <w:pPr>
        <w:pStyle w:val="ConsPlusNormal"/>
        <w:spacing w:before="220"/>
        <w:jc w:val="both"/>
      </w:pPr>
      <w:r>
        <w:t>В отношении отдельных видов товаров (работ, услуг) могут быть установлены дополнительные требования к содержанию информации о таких товарах (работах, услугах) и способах доведения ее до потребителя (</w:t>
      </w:r>
      <w:hyperlink r:id="rId22">
        <w:r>
          <w:rPr>
            <w:color w:val="0000FF"/>
          </w:rPr>
          <w:t>п. 1 ст. 10</w:t>
        </w:r>
      </w:hyperlink>
      <w:r>
        <w:t xml:space="preserve"> Закона N 2300-1).</w:t>
      </w:r>
    </w:p>
    <w:p w:rsidR="001831E3" w:rsidRDefault="001831E3">
      <w:pPr>
        <w:pStyle w:val="ConsPlusNormal"/>
        <w:spacing w:before="220"/>
        <w:jc w:val="both"/>
      </w:pPr>
      <w:r>
        <w:t>В частности, в месте продажи размещение (выкладка) молочных, молочных составных и молокосодержащих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"Продукты без заменителя молочного жира" (</w:t>
      </w:r>
      <w:hyperlink r:id="rId23">
        <w:r>
          <w:rPr>
            <w:color w:val="0000FF"/>
          </w:rPr>
          <w:t>п. 37</w:t>
        </w:r>
      </w:hyperlink>
      <w:r>
        <w:t xml:space="preserve"> Правил, утв. Постановлением Правительства РФ от 31.12.2020 N 2463).</w:t>
      </w:r>
    </w:p>
    <w:p w:rsidR="001831E3" w:rsidRDefault="001831E3">
      <w:pPr>
        <w:pStyle w:val="ConsPlusNormal"/>
        <w:spacing w:before="220"/>
        <w:jc w:val="both"/>
      </w:pPr>
      <w:r>
        <w:t xml:space="preserve">На этикетке (контрэтикетке) винодельческой продукции должна быть размещена информация о виде и производителе такой продукции, о сорте (сортах), месте происхождения и годе урожая винограда, используемого при ее производстве. На этикетке и контрэтикетке и в наименовании </w:t>
      </w:r>
      <w:r>
        <w:lastRenderedPageBreak/>
        <w:t>алкогольных напитков, полученных брожением иного, чем виноград, плода, использование слова "вино" и производных от него слов и словосочетаний не допускается. На этикетке и контрэтикетке виноградосодержащих алкогольных напитков, объемная доля этилового спирта в которых не превышает 22%, размещается надпись "НЕ ЯВЛЯЕТСЯ ВИНОМ" (</w:t>
      </w:r>
      <w:hyperlink r:id="rId24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 - </w:t>
      </w:r>
      <w:hyperlink r:id="rId25">
        <w:r>
          <w:rPr>
            <w:color w:val="0000FF"/>
          </w:rPr>
          <w:t>3 ст. 26</w:t>
        </w:r>
      </w:hyperlink>
      <w:r>
        <w:t xml:space="preserve"> Закона от 27.12.2019 N 468-ФЗ).</w:t>
      </w:r>
    </w:p>
    <w:p w:rsidR="001831E3" w:rsidRDefault="001831E3">
      <w:pPr>
        <w:pStyle w:val="ConsPlusNormal"/>
        <w:spacing w:before="220"/>
        <w:jc w:val="both"/>
      </w:pPr>
      <w:r>
        <w:t>Демонстраторы фильмов обязаны, в частности, до приобретения посетителем билета обеспечить предоставление посетителям полной и достоверной информации (</w:t>
      </w:r>
      <w:hyperlink r:id="rId26">
        <w:r>
          <w:rPr>
            <w:color w:val="0000FF"/>
          </w:rPr>
          <w:t>п. п. 17</w:t>
        </w:r>
      </w:hyperlink>
      <w:r>
        <w:t xml:space="preserve">, </w:t>
      </w:r>
      <w:hyperlink r:id="rId27">
        <w:r>
          <w:rPr>
            <w:color w:val="0000FF"/>
          </w:rPr>
          <w:t>26</w:t>
        </w:r>
      </w:hyperlink>
      <w:r>
        <w:t xml:space="preserve"> Правил, утв. Постановлением Правительства РФ от 16.08.2021 N 1338):</w:t>
      </w:r>
    </w:p>
    <w:p w:rsidR="001831E3" w:rsidRDefault="001831E3">
      <w:pPr>
        <w:pStyle w:val="ConsPlusNormal"/>
        <w:numPr>
          <w:ilvl w:val="0"/>
          <w:numId w:val="2"/>
        </w:numPr>
        <w:spacing w:before="220"/>
        <w:jc w:val="both"/>
      </w:pPr>
      <w:r>
        <w:t>о фильмах текущего репертуара, в том числе с указанием года выпуска фильма, исполнителей главных ролей и присвоенной фильму категории информационной продукции;</w:t>
      </w:r>
    </w:p>
    <w:p w:rsidR="001831E3" w:rsidRDefault="001831E3">
      <w:pPr>
        <w:pStyle w:val="ConsPlusNormal"/>
        <w:numPr>
          <w:ilvl w:val="0"/>
          <w:numId w:val="2"/>
        </w:numPr>
        <w:spacing w:before="220"/>
        <w:jc w:val="both"/>
      </w:pPr>
      <w:r>
        <w:t>о расположении мест в кинозале (план);</w:t>
      </w:r>
    </w:p>
    <w:p w:rsidR="001831E3" w:rsidRDefault="001831E3">
      <w:pPr>
        <w:pStyle w:val="ConsPlusNormal"/>
        <w:numPr>
          <w:ilvl w:val="0"/>
          <w:numId w:val="2"/>
        </w:numPr>
        <w:spacing w:before="220"/>
        <w:jc w:val="both"/>
      </w:pPr>
      <w:r>
        <w:t>о времени начала и продолжительности сеанса.</w:t>
      </w:r>
    </w:p>
    <w:p w:rsidR="001831E3" w:rsidRDefault="001831E3">
      <w:pPr>
        <w:pStyle w:val="ConsPlusNormal"/>
        <w:spacing w:before="220"/>
        <w:jc w:val="both"/>
      </w:pPr>
      <w:r>
        <w:t>Также демонстраторы фильмов обязаны информировать посетителей о продолжительности времени демонстрации рекламных материалов и материалов информационного характера, показ которых осуществляется перед демонстрацией фильмов, путем размещения соответствующей информации в зоне кассового обслуживания кинотеатра (</w:t>
      </w:r>
      <w:hyperlink r:id="rId28">
        <w:r>
          <w:rPr>
            <w:color w:val="0000FF"/>
          </w:rPr>
          <w:t>п. 18</w:t>
        </w:r>
      </w:hyperlink>
      <w:r>
        <w:t xml:space="preserve"> Правил N 1338).</w:t>
      </w:r>
    </w:p>
    <w:p w:rsidR="001831E3" w:rsidRDefault="001831E3">
      <w:pPr>
        <w:pStyle w:val="ConsPlusNormal"/>
        <w:spacing w:before="220"/>
        <w:jc w:val="both"/>
      </w:pPr>
      <w:r>
        <w:t>В отношении товаров, подлежащих обязательной маркировке средствами идентификации, потребителям обеспечивается доступ к общедоступной информации, содержащейся в государственной информационной системе мониторинга за оборотом таких товаров. Для получения информации потребитель вправе воспользоваться мобильным приложением "Честный знак" (</w:t>
      </w:r>
      <w:hyperlink r:id="rId29">
        <w:r>
          <w:rPr>
            <w:color w:val="0000FF"/>
          </w:rPr>
          <w:t>п. 7</w:t>
        </w:r>
      </w:hyperlink>
      <w:r>
        <w:t xml:space="preserve"> Правил, утв. Постановлением Правительства РФ от 31.12.2019 N 1955; </w:t>
      </w:r>
      <w:hyperlink r:id="rId30">
        <w:r>
          <w:rPr>
            <w:color w:val="0000FF"/>
          </w:rPr>
          <w:t>Перечень</w:t>
        </w:r>
      </w:hyperlink>
      <w:r>
        <w:t xml:space="preserve">, утв. Постановлением Правительства РФ N 1955; </w:t>
      </w:r>
      <w:hyperlink r:id="rId31">
        <w:r>
          <w:rPr>
            <w:color w:val="0000FF"/>
          </w:rPr>
          <w:t>Перечень</w:t>
        </w:r>
      </w:hyperlink>
      <w:r>
        <w:t xml:space="preserve">, утв. Распоряжением Правительства РФ от 28.04.2018 N 792-р; </w:t>
      </w: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РФ от 24.02.2022 N 313-р; </w:t>
      </w:r>
      <w:hyperlink r:id="rId33">
        <w:r>
          <w:rPr>
            <w:color w:val="0000FF"/>
          </w:rPr>
          <w:t>Информация</w:t>
        </w:r>
      </w:hyperlink>
      <w:r>
        <w:t xml:space="preserve"> Роспотребнадзора от 30.06.2020).</w:t>
      </w:r>
    </w:p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outlineLvl w:val="0"/>
      </w:pPr>
      <w:r>
        <w:rPr>
          <w:b/>
          <w:sz w:val="32"/>
        </w:rPr>
        <w:t>Последствия и возможные действия при непредоставлении информации о товаре (работе, услуге)</w:t>
      </w:r>
    </w:p>
    <w:p w:rsidR="001831E3" w:rsidRDefault="001831E3">
      <w:pPr>
        <w:pStyle w:val="ConsPlusNormal"/>
        <w:spacing w:before="220"/>
        <w:jc w:val="both"/>
      </w:pPr>
      <w:r>
        <w:t>Защита права потребителей на получение информации о товарах (работах, услугах) обеспечивается как нормами гражданского права, так и законодательством об административных правонарушениях (</w:t>
      </w:r>
      <w:hyperlink r:id="rId34">
        <w:r>
          <w:rPr>
            <w:color w:val="0000FF"/>
          </w:rPr>
          <w:t>п. 1 разд. IV</w:t>
        </w:r>
      </w:hyperlink>
      <w:r>
        <w:t xml:space="preserve"> Обзора правоприменительной практики контрольно-надзорной деятельности Роспотребнадзора за 2017 год).</w:t>
      </w:r>
    </w:p>
    <w:p w:rsidR="001831E3" w:rsidRDefault="001831E3">
      <w:pPr>
        <w:pStyle w:val="ConsPlusNormal"/>
        <w:spacing w:before="220"/>
        <w:jc w:val="both"/>
      </w:pPr>
      <w:r>
        <w:t>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договора. Если договор заключен, потребитель вправе в разумный срок отказаться от его исполнения и потребовать возврата уплаченной за товар суммы и возмещения других убытков (</w:t>
      </w:r>
      <w:hyperlink r:id="rId35">
        <w:r>
          <w:rPr>
            <w:color w:val="0000FF"/>
          </w:rPr>
          <w:t>п. 1 ст. 12</w:t>
        </w:r>
      </w:hyperlink>
      <w:r>
        <w:t xml:space="preserve"> Закона N 2300-1; </w:t>
      </w:r>
      <w:hyperlink r:id="rId36">
        <w:r>
          <w:rPr>
            <w:color w:val="0000FF"/>
          </w:rPr>
          <w:t>п. 3 ст. 495</w:t>
        </w:r>
      </w:hyperlink>
      <w:r>
        <w:t xml:space="preserve"> ГК РФ).</w:t>
      </w:r>
    </w:p>
    <w:p w:rsidR="001831E3" w:rsidRDefault="001831E3">
      <w:pPr>
        <w:pStyle w:val="ConsPlusNormal"/>
        <w:spacing w:before="220"/>
        <w:jc w:val="both"/>
      </w:pPr>
      <w:r>
        <w:t>Продавец (исполнитель), не предоставивший покупателю полной и достоверной информации о товаре (работе, услуге), несет ответственность за недостатки товара (работы, услуги), возникшие после его передачи потребителю из-за отсутствия такой информации (</w:t>
      </w:r>
      <w:hyperlink r:id="rId37">
        <w:r>
          <w:rPr>
            <w:color w:val="0000FF"/>
          </w:rPr>
          <w:t>п. 2 ст. 12</w:t>
        </w:r>
      </w:hyperlink>
      <w:r>
        <w:t xml:space="preserve"> Закона N 2300-1; </w:t>
      </w:r>
      <w:hyperlink r:id="rId38">
        <w:r>
          <w:rPr>
            <w:color w:val="0000FF"/>
          </w:rPr>
          <w:t>п. 4 ст. 495</w:t>
        </w:r>
      </w:hyperlink>
      <w:r>
        <w:t xml:space="preserve"> ГК РФ).</w:t>
      </w:r>
    </w:p>
    <w:p w:rsidR="001831E3" w:rsidRDefault="001831E3">
      <w:pPr>
        <w:pStyle w:val="ConsPlusNormal"/>
        <w:spacing w:before="220"/>
        <w:jc w:val="both"/>
      </w:pPr>
      <w:r>
        <w:t xml:space="preserve">Владелец агрегатора информации о товарах (услугах), предоставивший потребителю недостоверную или неполную информацию о товаре (услуге) или продавце (исполнителе), на основании которой потребителем был заключен договор купли-продажи (договор возмездного </w:t>
      </w:r>
      <w:r>
        <w:lastRenderedPageBreak/>
        <w:t>оказания услуг) с продавцом (исполнителем), несет ответственность за убытки, причиненные потребителю вследствие предоставления такой информации. Исключение составляют случаи, когда владелец агрегатора не изменял информацию, предоставленную продавцом (исполнителем) и содержащуюся в предложении о заключении вышеуказанного договора (</w:t>
      </w:r>
      <w:hyperlink r:id="rId39">
        <w:r>
          <w:rPr>
            <w:color w:val="0000FF"/>
          </w:rPr>
          <w:t>преамбула</w:t>
        </w:r>
      </w:hyperlink>
      <w:r>
        <w:t xml:space="preserve">, </w:t>
      </w:r>
      <w:hyperlink r:id="rId40">
        <w:r>
          <w:rPr>
            <w:color w:val="0000FF"/>
          </w:rPr>
          <w:t>п. 2.1 ст. 12</w:t>
        </w:r>
      </w:hyperlink>
      <w:r>
        <w:t xml:space="preserve"> Закона N 2300-1).</w:t>
      </w:r>
    </w:p>
    <w:p w:rsidR="001831E3" w:rsidRDefault="001831E3">
      <w:pPr>
        <w:pStyle w:val="ConsPlusNormal"/>
        <w:spacing w:before="220"/>
        <w:jc w:val="both"/>
      </w:pPr>
      <w:r>
        <w:t>При причинении вреда жизни, здоровью и имуществу потребителя из-за непредоставления полной и достоверной информации о товаре (работе, услуге) он вправе потребовать возмещения такого вреда (</w:t>
      </w:r>
      <w:hyperlink r:id="rId41">
        <w:r>
          <w:rPr>
            <w:color w:val="0000FF"/>
          </w:rPr>
          <w:t>п. 3 ст. 12</w:t>
        </w:r>
      </w:hyperlink>
      <w:r>
        <w:t xml:space="preserve"> Закона N 2300-1).</w:t>
      </w:r>
    </w:p>
    <w:p w:rsidR="001831E3" w:rsidRDefault="001831E3">
      <w:pPr>
        <w:pStyle w:val="ConsPlusNormal"/>
        <w:spacing w:before="220"/>
        <w:jc w:val="both"/>
      </w:pPr>
      <w:proofErr w:type="gramStart"/>
      <w:r>
        <w:t>Кроме того, за нарушение права потребителя на получение необходимой и достоверной информации, в частности, о товаре (работе, услуге), а также за продажу товара (выполнение работ, оказание услуг) при отсутствии установленной информации об изготовителе (исполнителе, продавце) и иной обязательной для предоставления потребителю информации виновные лица могут быть привлечены к административной ответственности (</w:t>
      </w:r>
      <w:hyperlink r:id="rId42">
        <w:r>
          <w:rPr>
            <w:color w:val="0000FF"/>
          </w:rPr>
          <w:t>ч. 1 ст. 14.5</w:t>
        </w:r>
      </w:hyperlink>
      <w:r>
        <w:t xml:space="preserve">, </w:t>
      </w:r>
      <w:hyperlink r:id="rId43">
        <w:r>
          <w:rPr>
            <w:color w:val="0000FF"/>
          </w:rPr>
          <w:t>ч. 1 ст. 14.8</w:t>
        </w:r>
      </w:hyperlink>
      <w:r>
        <w:t xml:space="preserve"> КоАП РФ</w:t>
      </w:r>
      <w:proofErr w:type="gramEnd"/>
      <w:r>
        <w:t xml:space="preserve">; </w:t>
      </w:r>
      <w:hyperlink r:id="rId44">
        <w:r>
          <w:rPr>
            <w:color w:val="0000FF"/>
          </w:rPr>
          <w:t>п. 39</w:t>
        </w:r>
      </w:hyperlink>
      <w:r>
        <w:t xml:space="preserve"> Обзора судебной практики, утв. Президиумом Верховного Суда РФ 25.11.2020).</w:t>
      </w:r>
    </w:p>
    <w:p w:rsidR="001831E3" w:rsidRDefault="001831E3">
      <w:pPr>
        <w:pStyle w:val="ConsPlusNormal"/>
        <w:spacing w:before="220"/>
        <w:jc w:val="both"/>
      </w:pPr>
      <w:r>
        <w:t>Для защиты своих прав на получение необходимой и достоверной информации о товарах (работах, услугах), обеспечивающей возможность их правильного выбора, потребителю рекомендуется сделать следующее.</w:t>
      </w:r>
    </w:p>
    <w:p w:rsidR="001831E3" w:rsidRDefault="001831E3">
      <w:pPr>
        <w:pStyle w:val="ConsPlusNormal"/>
        <w:spacing w:before="220"/>
        <w:jc w:val="both"/>
      </w:pPr>
      <w:r>
        <w:t xml:space="preserve">1. В разумный срок письменно обратиться к продавцу (исполнителю) с требованием о предоставлении информации о товаре (работе, услуге), которую он обязан предоставить. </w:t>
      </w:r>
      <w:proofErr w:type="gramStart"/>
      <w:r>
        <w:t>Если из-за ненадлежащего информирования о товаре (работе, услуге) потребитель понес убытки или в товаре (работе, услуге) появились недостатки, ему следует составить и направить продавцу (исполнителю) письменную претензию с указанием своих требований, например, о замене товара на товар этой же марки (этих же модели и (или) артикула), о незамедлительном безвозмездном устранении недостатков товара, о расторжении договора купли-продажи и возврате уплаченной за</w:t>
      </w:r>
      <w:proofErr w:type="gramEnd"/>
      <w:r>
        <w:t xml:space="preserve"> товар суммы, о возмещении убытков, причиненных ему вследствие продажи товара ненадлежащего качества (</w:t>
      </w:r>
      <w:hyperlink r:id="rId45">
        <w:r>
          <w:rPr>
            <w:color w:val="0000FF"/>
          </w:rPr>
          <w:t>ст. 15</w:t>
        </w:r>
      </w:hyperlink>
      <w:r>
        <w:t xml:space="preserve">, </w:t>
      </w:r>
      <w:hyperlink r:id="rId46">
        <w:r>
          <w:rPr>
            <w:color w:val="0000FF"/>
          </w:rPr>
          <w:t>п. 3 ст. 495</w:t>
        </w:r>
      </w:hyperlink>
      <w:r>
        <w:t xml:space="preserve"> ГК РФ; </w:t>
      </w:r>
      <w:hyperlink r:id="rId47">
        <w:r>
          <w:rPr>
            <w:color w:val="0000FF"/>
          </w:rPr>
          <w:t>п. 2 ст. 12</w:t>
        </w:r>
      </w:hyperlink>
      <w:r>
        <w:t xml:space="preserve">, </w:t>
      </w:r>
      <w:hyperlink r:id="rId48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1831E3" w:rsidRDefault="001831E3">
      <w:pPr>
        <w:pStyle w:val="ConsPlusNormal"/>
        <w:spacing w:before="220"/>
        <w:jc w:val="both"/>
      </w:pPr>
      <w:r>
        <w:t>2. Если продавец (исполнитель) отказывается удовлетворить законное требование потребителя или игнорирует его, то потребитель вправе направить заявление (жалобу) в территориальный орган Роспотребнадзора (</w:t>
      </w:r>
      <w:hyperlink r:id="rId49">
        <w:r>
          <w:rPr>
            <w:color w:val="0000FF"/>
          </w:rPr>
          <w:t>ст. 2</w:t>
        </w:r>
      </w:hyperlink>
      <w:r>
        <w:t xml:space="preserve">, </w:t>
      </w:r>
      <w:hyperlink r:id="rId50">
        <w:r>
          <w:rPr>
            <w:color w:val="0000FF"/>
          </w:rPr>
          <w:t>п. п. 1</w:t>
        </w:r>
      </w:hyperlink>
      <w:r>
        <w:t xml:space="preserve">, </w:t>
      </w:r>
      <w:hyperlink r:id="rId51">
        <w:r>
          <w:rPr>
            <w:color w:val="0000FF"/>
          </w:rPr>
          <w:t>3</w:t>
        </w:r>
      </w:hyperlink>
      <w:r>
        <w:t xml:space="preserve">, </w:t>
      </w:r>
      <w:hyperlink r:id="rId52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53">
        <w:r>
          <w:rPr>
            <w:color w:val="0000FF"/>
          </w:rPr>
          <w:t>п. п. 1</w:t>
        </w:r>
      </w:hyperlink>
      <w:r>
        <w:t xml:space="preserve"> - </w:t>
      </w:r>
      <w:hyperlink r:id="rId54">
        <w:r>
          <w:rPr>
            <w:color w:val="0000FF"/>
          </w:rPr>
          <w:t>3 ст. 40</w:t>
        </w:r>
      </w:hyperlink>
      <w:r>
        <w:t xml:space="preserve">, </w:t>
      </w:r>
      <w:hyperlink r:id="rId55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56">
        <w:r>
          <w:rPr>
            <w:color w:val="0000FF"/>
          </w:rPr>
          <w:t>ч. 1 ст. 1</w:t>
        </w:r>
      </w:hyperlink>
      <w:r>
        <w:t xml:space="preserve">, </w:t>
      </w:r>
      <w:hyperlink r:id="rId57">
        <w:r>
          <w:rPr>
            <w:color w:val="0000FF"/>
          </w:rPr>
          <w:t>ч. 1 ст. 26</w:t>
        </w:r>
      </w:hyperlink>
      <w:r>
        <w:t xml:space="preserve">, </w:t>
      </w:r>
      <w:hyperlink r:id="rId58">
        <w:r>
          <w:rPr>
            <w:color w:val="0000FF"/>
          </w:rPr>
          <w:t>ч. 1 ст. 31</w:t>
        </w:r>
      </w:hyperlink>
      <w:r>
        <w:t xml:space="preserve"> Закона от 31.07.2020 N 248-ФЗ; </w:t>
      </w:r>
      <w:hyperlink r:id="rId59">
        <w:r>
          <w:rPr>
            <w:color w:val="0000FF"/>
          </w:rPr>
          <w:t>п. п. 1</w:t>
        </w:r>
      </w:hyperlink>
      <w:r>
        <w:t xml:space="preserve">, </w:t>
      </w:r>
      <w:hyperlink r:id="rId60">
        <w:r>
          <w:rPr>
            <w:color w:val="0000FF"/>
          </w:rPr>
          <w:t>2 ст. 44</w:t>
        </w:r>
      </w:hyperlink>
      <w:r>
        <w:t xml:space="preserve"> Закона от 30.03.1999 N 52-ФЗ; </w:t>
      </w:r>
      <w:hyperlink r:id="rId61">
        <w:r>
          <w:rPr>
            <w:color w:val="0000FF"/>
          </w:rPr>
          <w:t>п. п. 1</w:t>
        </w:r>
      </w:hyperlink>
      <w:r>
        <w:t xml:space="preserve">, </w:t>
      </w:r>
      <w:hyperlink r:id="rId62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322).</w:t>
      </w:r>
    </w:p>
    <w:p w:rsidR="001831E3" w:rsidRDefault="001831E3">
      <w:pPr>
        <w:pStyle w:val="ConsPlusNormal"/>
        <w:spacing w:before="220"/>
        <w:jc w:val="both"/>
      </w:pPr>
      <w:r>
        <w:t xml:space="preserve">Обращение в орган </w:t>
      </w:r>
      <w:proofErr w:type="gramStart"/>
      <w:r>
        <w:t>является</w:t>
      </w:r>
      <w:proofErr w:type="gramEnd"/>
      <w:r>
        <w:t xml:space="preserve"> в том числе основанием для проведения Роспотребнадзором контрольных (надзорных) мероприятий, а при выявлении в ходе таких мероприятий признаков преступления или административного правонарушения - для направления данной информации в соответствующий государственный орган или для принятия мер по привлечению виновных лиц к административной ответственности (</w:t>
      </w:r>
      <w:hyperlink r:id="rId63">
        <w:r>
          <w:rPr>
            <w:color w:val="0000FF"/>
          </w:rPr>
          <w:t>ч. 2 ст. 56</w:t>
        </w:r>
      </w:hyperlink>
      <w:r>
        <w:t xml:space="preserve">, </w:t>
      </w:r>
      <w:hyperlink r:id="rId64">
        <w:r>
          <w:rPr>
            <w:color w:val="0000FF"/>
          </w:rPr>
          <w:t>п. 1 ч. 1 ст. 57</w:t>
        </w:r>
      </w:hyperlink>
      <w:r>
        <w:t xml:space="preserve">, </w:t>
      </w:r>
      <w:hyperlink r:id="rId65">
        <w:r>
          <w:rPr>
            <w:color w:val="0000FF"/>
          </w:rPr>
          <w:t xml:space="preserve">п. 1 ч. 1 ст. </w:t>
        </w:r>
        <w:proofErr w:type="gramStart"/>
        <w:r>
          <w:rPr>
            <w:color w:val="0000FF"/>
          </w:rPr>
          <w:t>58</w:t>
        </w:r>
      </w:hyperlink>
      <w:r>
        <w:t xml:space="preserve">, </w:t>
      </w:r>
      <w:hyperlink r:id="rId66">
        <w:r>
          <w:rPr>
            <w:color w:val="0000FF"/>
          </w:rPr>
          <w:t>п. 3 ч. 2 ст. 90</w:t>
        </w:r>
      </w:hyperlink>
      <w:r>
        <w:t xml:space="preserve"> Закона N 248-ФЗ; </w:t>
      </w:r>
      <w:hyperlink r:id="rId67">
        <w:r>
          <w:rPr>
            <w:color w:val="0000FF"/>
          </w:rPr>
          <w:t>ч. 1 ст. 23.49</w:t>
        </w:r>
      </w:hyperlink>
      <w:r>
        <w:t xml:space="preserve">, </w:t>
      </w:r>
      <w:hyperlink r:id="rId68">
        <w:r>
          <w:rPr>
            <w:color w:val="0000FF"/>
          </w:rPr>
          <w:t>п. 3 ч. 1 ст. 28.1</w:t>
        </w:r>
      </w:hyperlink>
      <w:r>
        <w:t xml:space="preserve">, </w:t>
      </w:r>
      <w:hyperlink r:id="rId69">
        <w:r>
          <w:rPr>
            <w:color w:val="0000FF"/>
          </w:rPr>
          <w:t>ч. 1 ст. 28.3</w:t>
        </w:r>
      </w:hyperlink>
      <w:r>
        <w:t xml:space="preserve"> КоАП РФ).</w:t>
      </w:r>
      <w:proofErr w:type="gramEnd"/>
    </w:p>
    <w:p w:rsidR="001831E3" w:rsidRDefault="001831E3">
      <w:pPr>
        <w:pStyle w:val="ConsPlusNormal"/>
        <w:spacing w:before="220"/>
        <w:jc w:val="both"/>
      </w:pPr>
      <w:proofErr w:type="gramStart"/>
      <w:r>
        <w:t>В целях защиты прав потребителей и законных интересов отдельных потребителей (группы потребителей, неопределенного круга потребителей) должностные лица Роспотребнадзора вправе обращаться в суд (</w:t>
      </w:r>
      <w:hyperlink r:id="rId70">
        <w:r>
          <w:rPr>
            <w:color w:val="0000FF"/>
          </w:rPr>
          <w:t>п. 7 ст. 40</w:t>
        </w:r>
      </w:hyperlink>
      <w:r>
        <w:t xml:space="preserve"> Закона N 2300-1; </w:t>
      </w:r>
      <w:hyperlink r:id="rId71">
        <w:r>
          <w:rPr>
            <w:color w:val="0000FF"/>
          </w:rPr>
          <w:t>ч. 1 ст. 46</w:t>
        </w:r>
      </w:hyperlink>
      <w:r>
        <w:t xml:space="preserve">, </w:t>
      </w:r>
      <w:hyperlink r:id="rId72">
        <w:r>
          <w:rPr>
            <w:color w:val="0000FF"/>
          </w:rPr>
          <w:t>ч. 4 ст. 244.20</w:t>
        </w:r>
      </w:hyperlink>
      <w:r>
        <w:t xml:space="preserve"> ГПК РФ; </w:t>
      </w:r>
      <w:hyperlink r:id="rId73">
        <w:r>
          <w:rPr>
            <w:color w:val="0000FF"/>
          </w:rPr>
          <w:t>п. п. 20</w:t>
        </w:r>
      </w:hyperlink>
      <w:r>
        <w:t xml:space="preserve">, </w:t>
      </w:r>
      <w:hyperlink r:id="rId74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28.06.2012 N 17).</w:t>
      </w:r>
      <w:proofErr w:type="gramEnd"/>
    </w:p>
    <w:p w:rsidR="001831E3" w:rsidRDefault="001831E3">
      <w:pPr>
        <w:pStyle w:val="ConsPlusNormal"/>
        <w:spacing w:before="220"/>
        <w:jc w:val="both"/>
      </w:pPr>
      <w:r>
        <w:t xml:space="preserve">3. </w:t>
      </w:r>
      <w:proofErr w:type="gramStart"/>
      <w:r>
        <w:t>Потребитель также вправе направить обращение (заявление, жалобу) (</w:t>
      </w:r>
      <w:hyperlink r:id="rId75">
        <w:r>
          <w:rPr>
            <w:color w:val="0000FF"/>
          </w:rPr>
          <w:t>ч. 1 ст. 28.4</w:t>
        </w:r>
      </w:hyperlink>
      <w:r>
        <w:t xml:space="preserve"> КоАП РФ; </w:t>
      </w:r>
      <w:hyperlink r:id="rId76">
        <w:r>
          <w:rPr>
            <w:color w:val="0000FF"/>
          </w:rPr>
          <w:t>п. 2 ст. 22</w:t>
        </w:r>
      </w:hyperlink>
      <w:r>
        <w:t xml:space="preserve">, </w:t>
      </w:r>
      <w:hyperlink r:id="rId77">
        <w:r>
          <w:rPr>
            <w:color w:val="0000FF"/>
          </w:rPr>
          <w:t>п. 3 ст. 27</w:t>
        </w:r>
      </w:hyperlink>
      <w:r>
        <w:t xml:space="preserve"> Закона от 17.01.1992 N 2202-1; </w:t>
      </w:r>
      <w:hyperlink r:id="rId78">
        <w:r>
          <w:rPr>
            <w:color w:val="0000FF"/>
          </w:rPr>
          <w:t>п. 1 ст. 42.3</w:t>
        </w:r>
      </w:hyperlink>
      <w:r>
        <w:t xml:space="preserve">, </w:t>
      </w:r>
      <w:hyperlink r:id="rId79">
        <w:r>
          <w:rPr>
            <w:color w:val="0000FF"/>
          </w:rPr>
          <w:t>абз. 2 ч. 1 ст. 44</w:t>
        </w:r>
      </w:hyperlink>
      <w:r>
        <w:t xml:space="preserve">, </w:t>
      </w:r>
      <w:hyperlink r:id="rId80">
        <w:r>
          <w:rPr>
            <w:color w:val="0000FF"/>
          </w:rPr>
          <w:t>п. 2 ст. 45</w:t>
        </w:r>
      </w:hyperlink>
      <w:r>
        <w:t xml:space="preserve"> Закона N 2300-1):</w:t>
      </w:r>
      <w:proofErr w:type="gramEnd"/>
    </w:p>
    <w:p w:rsidR="001831E3" w:rsidRDefault="001831E3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в органы прокуратуры, которые наделены полномочиями по возбуждению производства об </w:t>
      </w:r>
      <w:r>
        <w:lastRenderedPageBreak/>
        <w:t>административном правонарушении;</w:t>
      </w:r>
    </w:p>
    <w:p w:rsidR="001831E3" w:rsidRDefault="001831E3">
      <w:pPr>
        <w:pStyle w:val="ConsPlusNormal"/>
        <w:numPr>
          <w:ilvl w:val="0"/>
          <w:numId w:val="3"/>
        </w:numPr>
        <w:spacing w:before="220"/>
        <w:jc w:val="both"/>
      </w:pPr>
      <w:r>
        <w:t>органы местного самоуправления;</w:t>
      </w:r>
    </w:p>
    <w:p w:rsidR="001831E3" w:rsidRDefault="001831E3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общественные объединения потребителей (их ассоциации, союзы), которые вправе осуществлять общественный </w:t>
      </w:r>
      <w:proofErr w:type="gramStart"/>
      <w:r>
        <w:t>контроль за</w:t>
      </w:r>
      <w:proofErr w:type="gramEnd"/>
      <w:r>
        <w:t xml:space="preserve"> соблюдением прав потребителей.</w:t>
      </w:r>
    </w:p>
    <w:p w:rsidR="001831E3" w:rsidRDefault="001831E3">
      <w:pPr>
        <w:pStyle w:val="ConsPlusNormal"/>
        <w:spacing w:before="220"/>
        <w:jc w:val="both"/>
      </w:pPr>
      <w:proofErr w:type="gramStart"/>
      <w:r>
        <w:t>Указанные органы и организации вправе также обращаться в суд с заявлениями в защиту прав потребителей (</w:t>
      </w:r>
      <w:hyperlink r:id="rId81">
        <w:r>
          <w:rPr>
            <w:color w:val="0000FF"/>
          </w:rPr>
          <w:t>абз. 3 ч. 1 ст. 44</w:t>
        </w:r>
      </w:hyperlink>
      <w:r>
        <w:t xml:space="preserve">, </w:t>
      </w:r>
      <w:hyperlink r:id="rId82">
        <w:r>
          <w:rPr>
            <w:color w:val="0000FF"/>
          </w:rPr>
          <w:t>п. 2 ст. 45</w:t>
        </w:r>
      </w:hyperlink>
      <w:r>
        <w:t xml:space="preserve"> Закона N 2300-1; </w:t>
      </w:r>
      <w:hyperlink r:id="rId83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84">
        <w:r>
          <w:rPr>
            <w:color w:val="0000FF"/>
          </w:rPr>
          <w:t>ч. 1 ст. 45</w:t>
        </w:r>
      </w:hyperlink>
      <w:r>
        <w:t xml:space="preserve">, </w:t>
      </w:r>
      <w:hyperlink r:id="rId85">
        <w:r>
          <w:rPr>
            <w:color w:val="0000FF"/>
          </w:rPr>
          <w:t>ч. 1 ст. 46</w:t>
        </w:r>
      </w:hyperlink>
      <w:r>
        <w:t xml:space="preserve"> ГПК РФ; </w:t>
      </w:r>
      <w:hyperlink r:id="rId86">
        <w:r>
          <w:rPr>
            <w:color w:val="0000FF"/>
          </w:rPr>
          <w:t>п. п. 20</w:t>
        </w:r>
      </w:hyperlink>
      <w:r>
        <w:t xml:space="preserve">, </w:t>
      </w:r>
      <w:hyperlink r:id="rId87">
        <w:r>
          <w:rPr>
            <w:color w:val="0000FF"/>
          </w:rPr>
          <w:t>21</w:t>
        </w:r>
      </w:hyperlink>
      <w:r>
        <w:t xml:space="preserve"> Постановления Пленума Верховного Суда РФ N 17).</w:t>
      </w:r>
      <w:proofErr w:type="gramEnd"/>
    </w:p>
    <w:p w:rsidR="001831E3" w:rsidRDefault="001831E3">
      <w:pPr>
        <w:pStyle w:val="ConsPlusNormal"/>
        <w:spacing w:before="220"/>
        <w:jc w:val="both"/>
      </w:pPr>
      <w:r>
        <w:t>4. Если продавец (исполнитель) добровольно не выполняет требования потребителя о возмещении вреда, причиненного из-за непредоставления полной и достоверной информации о товаре (работе, услуге), потребитель может самостоятельно обратиться в суд с исковым заявлением.</w:t>
      </w:r>
    </w:p>
    <w:p w:rsidR="001831E3" w:rsidRDefault="001831E3">
      <w:pPr>
        <w:pStyle w:val="ConsPlusNormal"/>
        <w:spacing w:before="220"/>
        <w:jc w:val="both"/>
      </w:pPr>
      <w:r>
        <w:t>При рассмотрении дела продавец (исполнитель) обязан доказать предоставление потребителю надлежащей информации о товаре (работе, услуге) (</w:t>
      </w:r>
      <w:hyperlink r:id="rId88">
        <w:r>
          <w:rPr>
            <w:color w:val="0000FF"/>
          </w:rPr>
          <w:t>п. 4 ст. 13</w:t>
        </w:r>
      </w:hyperlink>
      <w:r>
        <w:t xml:space="preserve"> Закона N 2300-1; </w:t>
      </w:r>
      <w:hyperlink r:id="rId89">
        <w:r>
          <w:rPr>
            <w:color w:val="0000FF"/>
          </w:rPr>
          <w:t>п. 28</w:t>
        </w:r>
      </w:hyperlink>
      <w:r>
        <w:t xml:space="preserve"> Постановления Пленума Верховного Суда РФ N 17).</w:t>
      </w:r>
    </w:p>
    <w:p w:rsidR="001831E3" w:rsidRDefault="001831E3">
      <w:pPr>
        <w:pStyle w:val="ConsPlusNormal"/>
        <w:spacing w:before="22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потребитель предварительно обращался к продавцу (исполнителю) с письменной претензией по товару (работе, услуге), при вынесении решения в пользу потребителя суд взыщет с продавца (исполнителя) штраф за отказ от удовлетворения требований потребителя в добровольном порядке. Возбуждение по жалобе потребителя производства об административном правонарушении и привлечение виновных лиц к ответственности может облегчить доказывание причинения вреда потребителю, например, в связи с недостатками товара, возникшими вследствие отсутствия полной и достоверной информации о нем (</w:t>
      </w:r>
      <w:hyperlink r:id="rId90">
        <w:r>
          <w:rPr>
            <w:color w:val="0000FF"/>
          </w:rPr>
          <w:t>п. 2 ст. 12</w:t>
        </w:r>
      </w:hyperlink>
      <w:r>
        <w:t xml:space="preserve">, </w:t>
      </w:r>
      <w:hyperlink r:id="rId91">
        <w:r>
          <w:rPr>
            <w:color w:val="0000FF"/>
          </w:rPr>
          <w:t>п. 6 ст. 13</w:t>
        </w:r>
      </w:hyperlink>
      <w:r>
        <w:t xml:space="preserve">, </w:t>
      </w:r>
      <w:hyperlink r:id="rId92">
        <w:r>
          <w:rPr>
            <w:color w:val="0000FF"/>
          </w:rPr>
          <w:t>п. 1 ст. 17</w:t>
        </w:r>
      </w:hyperlink>
      <w:r>
        <w:t xml:space="preserve"> Закона N 2300-1; </w:t>
      </w:r>
      <w:hyperlink r:id="rId93">
        <w:r>
          <w:rPr>
            <w:color w:val="0000FF"/>
          </w:rPr>
          <w:t>п. 1 ч. 1 ст. 22</w:t>
        </w:r>
      </w:hyperlink>
      <w:r>
        <w:t xml:space="preserve"> ГПК РФ).</w:t>
      </w:r>
    </w:p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1831E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1E3" w:rsidRDefault="001831E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1E3" w:rsidRDefault="001831E3">
            <w:pPr>
              <w:pStyle w:val="ConsPlusNormal"/>
              <w:jc w:val="both"/>
            </w:pPr>
            <w:r>
              <w:t>См. также:</w:t>
            </w:r>
          </w:p>
          <w:p w:rsidR="001831E3" w:rsidRDefault="001831E3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95">
              <w:r>
                <w:rPr>
                  <w:color w:val="0000FF"/>
                </w:rPr>
                <w:t>Какая информация должна быть указана на упаковке пищевых продуктов?</w:t>
              </w:r>
            </w:hyperlink>
          </w:p>
          <w:p w:rsidR="001831E3" w:rsidRDefault="001831E3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96">
              <w:r>
                <w:rPr>
                  <w:color w:val="0000FF"/>
                </w:rPr>
                <w:t>Обязателен ли "уголок потребителя"?</w:t>
              </w:r>
            </w:hyperlink>
          </w:p>
          <w:p w:rsidR="001831E3" w:rsidRDefault="001831E3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97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1831E3" w:rsidRDefault="001831E3">
            <w:pPr>
              <w:pStyle w:val="ConsPlusNormal"/>
              <w:numPr>
                <w:ilvl w:val="0"/>
                <w:numId w:val="4"/>
              </w:numPr>
              <w:jc w:val="both"/>
            </w:pPr>
            <w:r>
              <w:t>Официальный сайт Роспотребнадзора - www.rospotrebnadzor.ru</w:t>
            </w:r>
          </w:p>
          <w:p w:rsidR="001831E3" w:rsidRDefault="001831E3">
            <w:pPr>
              <w:pStyle w:val="ConsPlusNormal"/>
              <w:numPr>
                <w:ilvl w:val="0"/>
                <w:numId w:val="4"/>
              </w:numPr>
              <w:jc w:val="both"/>
            </w:pPr>
            <w:r>
              <w:t xml:space="preserve">Официальный сайт ФБУЗ "Центр гигиены и эпидемиологии в </w:t>
            </w:r>
            <w:proofErr w:type="gramStart"/>
            <w:r>
              <w:t>г</w:t>
            </w:r>
            <w:proofErr w:type="gramEnd"/>
            <w:r>
              <w:t>. Москве" - https://mossanexpert.ru/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E3" w:rsidRDefault="001831E3">
            <w:pPr>
              <w:pStyle w:val="ConsPlusNormal"/>
            </w:pPr>
          </w:p>
        </w:tc>
      </w:tr>
    </w:tbl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jc w:val="both"/>
      </w:pPr>
    </w:p>
    <w:p w:rsidR="001831E3" w:rsidRDefault="001831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1831E3"/>
    <w:sectPr w:rsidR="00E554AE" w:rsidSect="006D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D12"/>
    <w:multiLevelType w:val="multilevel"/>
    <w:tmpl w:val="193ECC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6650A"/>
    <w:multiLevelType w:val="multilevel"/>
    <w:tmpl w:val="0FAEFA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84DB1"/>
    <w:multiLevelType w:val="multilevel"/>
    <w:tmpl w:val="A664C9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116C0"/>
    <w:multiLevelType w:val="multilevel"/>
    <w:tmpl w:val="E52A150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31E3"/>
    <w:rsid w:val="00016684"/>
    <w:rsid w:val="00030AEC"/>
    <w:rsid w:val="00042F51"/>
    <w:rsid w:val="000E450C"/>
    <w:rsid w:val="00103465"/>
    <w:rsid w:val="00145291"/>
    <w:rsid w:val="001831E3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D5281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3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3158&amp;dst=100041" TargetMode="External"/><Relationship Id="rId21" Type="http://schemas.openxmlformats.org/officeDocument/2006/relationships/hyperlink" Target="https://login.consultant.ru/link/?req=doc&amp;base=LAW&amp;n=388109&amp;dst=111" TargetMode="External"/><Relationship Id="rId34" Type="http://schemas.openxmlformats.org/officeDocument/2006/relationships/hyperlink" Target="https://login.consultant.ru/link/?req=doc&amp;base=LAW&amp;n=295973&amp;dst=100173" TargetMode="External"/><Relationship Id="rId42" Type="http://schemas.openxmlformats.org/officeDocument/2006/relationships/hyperlink" Target="https://login.consultant.ru/link/?req=doc&amp;base=LAW&amp;n=479355&amp;dst=1457" TargetMode="External"/><Relationship Id="rId47" Type="http://schemas.openxmlformats.org/officeDocument/2006/relationships/hyperlink" Target="https://login.consultant.ru/link/?req=doc&amp;base=LAW&amp;n=454123&amp;dst=100084" TargetMode="External"/><Relationship Id="rId50" Type="http://schemas.openxmlformats.org/officeDocument/2006/relationships/hyperlink" Target="https://login.consultant.ru/link/?req=doc&amp;base=LAW&amp;n=454103&amp;dst=3" TargetMode="External"/><Relationship Id="rId55" Type="http://schemas.openxmlformats.org/officeDocument/2006/relationships/hyperlink" Target="https://login.consultant.ru/link/?req=doc&amp;base=LAW&amp;n=454123&amp;dst=146" TargetMode="External"/><Relationship Id="rId63" Type="http://schemas.openxmlformats.org/officeDocument/2006/relationships/hyperlink" Target="https://login.consultant.ru/link/?req=doc&amp;base=LAW&amp;n=465728&amp;dst=100619" TargetMode="External"/><Relationship Id="rId68" Type="http://schemas.openxmlformats.org/officeDocument/2006/relationships/hyperlink" Target="https://login.consultant.ru/link/?req=doc&amp;base=LAW&amp;n=479355&amp;dst=5317" TargetMode="External"/><Relationship Id="rId76" Type="http://schemas.openxmlformats.org/officeDocument/2006/relationships/hyperlink" Target="https://login.consultant.ru/link/?req=doc&amp;base=LAW&amp;n=477386&amp;dst=42" TargetMode="External"/><Relationship Id="rId84" Type="http://schemas.openxmlformats.org/officeDocument/2006/relationships/hyperlink" Target="https://login.consultant.ru/link/?req=doc&amp;base=LAW&amp;n=474034&amp;dst=102267" TargetMode="External"/><Relationship Id="rId89" Type="http://schemas.openxmlformats.org/officeDocument/2006/relationships/hyperlink" Target="https://login.consultant.ru/link/?req=doc&amp;base=LAW&amp;n=131885&amp;dst=100056" TargetMode="External"/><Relationship Id="rId97" Type="http://schemas.openxmlformats.org/officeDocument/2006/relationships/hyperlink" Target="https://login.consultant.ru/link/?req=doc&amp;base=PBI&amp;n=200222" TargetMode="External"/><Relationship Id="rId7" Type="http://schemas.openxmlformats.org/officeDocument/2006/relationships/hyperlink" Target="https://login.consultant.ru/link/?req=doc&amp;base=LAW&amp;n=454123&amp;dst=100061" TargetMode="External"/><Relationship Id="rId71" Type="http://schemas.openxmlformats.org/officeDocument/2006/relationships/hyperlink" Target="https://login.consultant.ru/link/?req=doc&amp;base=LAW&amp;n=474034&amp;dst=100224" TargetMode="External"/><Relationship Id="rId92" Type="http://schemas.openxmlformats.org/officeDocument/2006/relationships/hyperlink" Target="https://login.consultant.ru/link/?req=doc&amp;base=LAW&amp;n=454123&amp;dst=100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00355" TargetMode="External"/><Relationship Id="rId29" Type="http://schemas.openxmlformats.org/officeDocument/2006/relationships/hyperlink" Target="https://login.consultant.ru/link/?req=doc&amp;base=LAW&amp;n=479253&amp;dst=100027" TargetMode="External"/><Relationship Id="rId11" Type="http://schemas.openxmlformats.org/officeDocument/2006/relationships/hyperlink" Target="https://login.consultant.ru/link/?req=doc&amp;base=LAW&amp;n=344469&amp;dst=100026" TargetMode="External"/><Relationship Id="rId24" Type="http://schemas.openxmlformats.org/officeDocument/2006/relationships/hyperlink" Target="https://login.consultant.ru/link/?req=doc&amp;base=LAW&amp;n=455830&amp;dst=42" TargetMode="External"/><Relationship Id="rId32" Type="http://schemas.openxmlformats.org/officeDocument/2006/relationships/hyperlink" Target="https://login.consultant.ru/link/?req=doc&amp;base=LAW&amp;n=410243" TargetMode="External"/><Relationship Id="rId37" Type="http://schemas.openxmlformats.org/officeDocument/2006/relationships/hyperlink" Target="https://login.consultant.ru/link/?req=doc&amp;base=LAW&amp;n=454123&amp;dst=100084" TargetMode="External"/><Relationship Id="rId40" Type="http://schemas.openxmlformats.org/officeDocument/2006/relationships/hyperlink" Target="https://login.consultant.ru/link/?req=doc&amp;base=LAW&amp;n=454123&amp;dst=124" TargetMode="External"/><Relationship Id="rId45" Type="http://schemas.openxmlformats.org/officeDocument/2006/relationships/hyperlink" Target="https://login.consultant.ru/link/?req=doc&amp;base=LAW&amp;n=471848&amp;dst=100091" TargetMode="External"/><Relationship Id="rId53" Type="http://schemas.openxmlformats.org/officeDocument/2006/relationships/hyperlink" Target="https://login.consultant.ru/link/?req=doc&amp;base=LAW&amp;n=454123&amp;dst=167" TargetMode="External"/><Relationship Id="rId58" Type="http://schemas.openxmlformats.org/officeDocument/2006/relationships/hyperlink" Target="https://login.consultant.ru/link/?req=doc&amp;base=LAW&amp;n=465728&amp;dst=100355" TargetMode="External"/><Relationship Id="rId66" Type="http://schemas.openxmlformats.org/officeDocument/2006/relationships/hyperlink" Target="https://login.consultant.ru/link/?req=doc&amp;base=LAW&amp;n=465728&amp;dst=101001" TargetMode="External"/><Relationship Id="rId74" Type="http://schemas.openxmlformats.org/officeDocument/2006/relationships/hyperlink" Target="https://login.consultant.ru/link/?req=doc&amp;base=LAW&amp;n=131885&amp;dst=100043" TargetMode="External"/><Relationship Id="rId79" Type="http://schemas.openxmlformats.org/officeDocument/2006/relationships/hyperlink" Target="https://login.consultant.ru/link/?req=doc&amp;base=LAW&amp;n=454123&amp;dst=3" TargetMode="External"/><Relationship Id="rId87" Type="http://schemas.openxmlformats.org/officeDocument/2006/relationships/hyperlink" Target="https://login.consultant.ru/link/?req=doc&amp;base=LAW&amp;n=131885&amp;dst=10004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9274&amp;dst=100100" TargetMode="External"/><Relationship Id="rId82" Type="http://schemas.openxmlformats.org/officeDocument/2006/relationships/hyperlink" Target="https://login.consultant.ru/link/?req=doc&amp;base=LAW&amp;n=454123&amp;dst=100467" TargetMode="External"/><Relationship Id="rId90" Type="http://schemas.openxmlformats.org/officeDocument/2006/relationships/hyperlink" Target="https://login.consultant.ru/link/?req=doc&amp;base=LAW&amp;n=454123&amp;dst=100084" TargetMode="External"/><Relationship Id="rId95" Type="http://schemas.openxmlformats.org/officeDocument/2006/relationships/hyperlink" Target="https://login.consultant.ru/link/?req=doc&amp;base=PBI&amp;n=242156" TargetMode="External"/><Relationship Id="rId19" Type="http://schemas.openxmlformats.org/officeDocument/2006/relationships/hyperlink" Target="https://login.consultant.ru/link/?req=doc&amp;base=LAW&amp;n=388109&amp;dst=100317" TargetMode="External"/><Relationship Id="rId14" Type="http://schemas.openxmlformats.org/officeDocument/2006/relationships/hyperlink" Target="https://login.consultant.ru/link/?req=doc&amp;base=LAW&amp;n=454123&amp;dst=104" TargetMode="External"/><Relationship Id="rId22" Type="http://schemas.openxmlformats.org/officeDocument/2006/relationships/hyperlink" Target="https://login.consultant.ru/link/?req=doc&amp;base=LAW&amp;n=454123&amp;dst=100061" TargetMode="External"/><Relationship Id="rId27" Type="http://schemas.openxmlformats.org/officeDocument/2006/relationships/hyperlink" Target="https://login.consultant.ru/link/?req=doc&amp;base=LAW&amp;n=393158&amp;dst=100064" TargetMode="External"/><Relationship Id="rId30" Type="http://schemas.openxmlformats.org/officeDocument/2006/relationships/hyperlink" Target="https://login.consultant.ru/link/?req=doc&amp;base=LAW&amp;n=479253&amp;dst=100063" TargetMode="External"/><Relationship Id="rId35" Type="http://schemas.openxmlformats.org/officeDocument/2006/relationships/hyperlink" Target="https://login.consultant.ru/link/?req=doc&amp;base=LAW&amp;n=454123&amp;dst=100358" TargetMode="External"/><Relationship Id="rId43" Type="http://schemas.openxmlformats.org/officeDocument/2006/relationships/hyperlink" Target="https://login.consultant.ru/link/?req=doc&amp;base=LAW&amp;n=479355&amp;dst=101216" TargetMode="External"/><Relationship Id="rId48" Type="http://schemas.openxmlformats.org/officeDocument/2006/relationships/hyperlink" Target="https://login.consultant.ru/link/?req=doc&amp;base=LAW&amp;n=454123&amp;dst=14" TargetMode="External"/><Relationship Id="rId56" Type="http://schemas.openxmlformats.org/officeDocument/2006/relationships/hyperlink" Target="https://login.consultant.ru/link/?req=doc&amp;base=LAW&amp;n=465728&amp;dst=100011" TargetMode="External"/><Relationship Id="rId64" Type="http://schemas.openxmlformats.org/officeDocument/2006/relationships/hyperlink" Target="https://login.consultant.ru/link/?req=doc&amp;base=LAW&amp;n=465728&amp;dst=100634" TargetMode="External"/><Relationship Id="rId69" Type="http://schemas.openxmlformats.org/officeDocument/2006/relationships/hyperlink" Target="https://login.consultant.ru/link/?req=doc&amp;base=LAW&amp;n=479355&amp;dst=102596" TargetMode="External"/><Relationship Id="rId77" Type="http://schemas.openxmlformats.org/officeDocument/2006/relationships/hyperlink" Target="https://login.consultant.ru/link/?req=doc&amp;base=LAW&amp;n=477386&amp;dst=100157" TargetMode="External"/><Relationship Id="rId8" Type="http://schemas.openxmlformats.org/officeDocument/2006/relationships/hyperlink" Target="https://login.consultant.ru/link/?req=doc&amp;base=LAW&amp;n=449455&amp;dst=100198" TargetMode="External"/><Relationship Id="rId51" Type="http://schemas.openxmlformats.org/officeDocument/2006/relationships/hyperlink" Target="https://login.consultant.ru/link/?req=doc&amp;base=LAW&amp;n=454103&amp;dst=100023" TargetMode="External"/><Relationship Id="rId72" Type="http://schemas.openxmlformats.org/officeDocument/2006/relationships/hyperlink" Target="https://login.consultant.ru/link/?req=doc&amp;base=LAW&amp;n=474034&amp;dst=1734" TargetMode="External"/><Relationship Id="rId80" Type="http://schemas.openxmlformats.org/officeDocument/2006/relationships/hyperlink" Target="https://login.consultant.ru/link/?req=doc&amp;base=LAW&amp;n=454123&amp;dst=88" TargetMode="External"/><Relationship Id="rId85" Type="http://schemas.openxmlformats.org/officeDocument/2006/relationships/hyperlink" Target="https://login.consultant.ru/link/?req=doc&amp;base=LAW&amp;n=474034&amp;dst=100224" TargetMode="External"/><Relationship Id="rId93" Type="http://schemas.openxmlformats.org/officeDocument/2006/relationships/hyperlink" Target="https://login.consultant.ru/link/?req=doc&amp;base=LAW&amp;n=474034&amp;dst=100100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44469&amp;dst=100037" TargetMode="External"/><Relationship Id="rId17" Type="http://schemas.openxmlformats.org/officeDocument/2006/relationships/hyperlink" Target="https://login.consultant.ru/link/?req=doc&amp;base=LAW&amp;n=388109&amp;dst=100299" TargetMode="External"/><Relationship Id="rId25" Type="http://schemas.openxmlformats.org/officeDocument/2006/relationships/hyperlink" Target="https://login.consultant.ru/link/?req=doc&amp;base=LAW&amp;n=455830&amp;dst=100863" TargetMode="External"/><Relationship Id="rId33" Type="http://schemas.openxmlformats.org/officeDocument/2006/relationships/hyperlink" Target="https://login.consultant.ru/link/?req=doc&amp;base=LAW&amp;n=356058&amp;dst=100006" TargetMode="External"/><Relationship Id="rId38" Type="http://schemas.openxmlformats.org/officeDocument/2006/relationships/hyperlink" Target="https://login.consultant.ru/link/?req=doc&amp;base=LAW&amp;n=449455&amp;dst=100201" TargetMode="External"/><Relationship Id="rId46" Type="http://schemas.openxmlformats.org/officeDocument/2006/relationships/hyperlink" Target="https://login.consultant.ru/link/?req=doc&amp;base=LAW&amp;n=449455&amp;dst=100200" TargetMode="External"/><Relationship Id="rId59" Type="http://schemas.openxmlformats.org/officeDocument/2006/relationships/hyperlink" Target="https://login.consultant.ru/link/?req=doc&amp;base=LAW&amp;n=452886&amp;dst=285" TargetMode="External"/><Relationship Id="rId67" Type="http://schemas.openxmlformats.org/officeDocument/2006/relationships/hyperlink" Target="https://login.consultant.ru/link/?req=doc&amp;base=LAW&amp;n=479355&amp;dst=7559" TargetMode="External"/><Relationship Id="rId20" Type="http://schemas.openxmlformats.org/officeDocument/2006/relationships/hyperlink" Target="https://login.consultant.ru/link/?req=doc&amp;base=LAW&amp;n=388109&amp;dst=100345" TargetMode="External"/><Relationship Id="rId41" Type="http://schemas.openxmlformats.org/officeDocument/2006/relationships/hyperlink" Target="https://login.consultant.ru/link/?req=doc&amp;base=LAW&amp;n=454123&amp;dst=100085" TargetMode="External"/><Relationship Id="rId54" Type="http://schemas.openxmlformats.org/officeDocument/2006/relationships/hyperlink" Target="https://login.consultant.ru/link/?req=doc&amp;base=LAW&amp;n=454123&amp;dst=171" TargetMode="External"/><Relationship Id="rId62" Type="http://schemas.openxmlformats.org/officeDocument/2006/relationships/hyperlink" Target="https://login.consultant.ru/link/?req=doc&amp;base=LAW&amp;n=459274&amp;dst=100037" TargetMode="External"/><Relationship Id="rId70" Type="http://schemas.openxmlformats.org/officeDocument/2006/relationships/hyperlink" Target="https://login.consultant.ru/link/?req=doc&amp;base=LAW&amp;n=454123&amp;dst=175" TargetMode="External"/><Relationship Id="rId75" Type="http://schemas.openxmlformats.org/officeDocument/2006/relationships/hyperlink" Target="https://login.consultant.ru/link/?req=doc&amp;base=LAW&amp;n=479355&amp;dst=7650" TargetMode="External"/><Relationship Id="rId83" Type="http://schemas.openxmlformats.org/officeDocument/2006/relationships/hyperlink" Target="https://login.consultant.ru/link/?req=doc&amp;base=LAW&amp;n=477386&amp;dst=303" TargetMode="External"/><Relationship Id="rId88" Type="http://schemas.openxmlformats.org/officeDocument/2006/relationships/hyperlink" Target="https://login.consultant.ru/link/?req=doc&amp;base=LAW&amp;n=454123&amp;dst=100363" TargetMode="External"/><Relationship Id="rId91" Type="http://schemas.openxmlformats.org/officeDocument/2006/relationships/hyperlink" Target="https://login.consultant.ru/link/?req=doc&amp;base=LAW&amp;n=454123&amp;dst=100365" TargetMode="External"/><Relationship Id="rId96" Type="http://schemas.openxmlformats.org/officeDocument/2006/relationships/hyperlink" Target="https://login.consultant.ru/link/?req=doc&amp;base=PBI&amp;n=200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00053" TargetMode="External"/><Relationship Id="rId15" Type="http://schemas.openxmlformats.org/officeDocument/2006/relationships/hyperlink" Target="https://login.consultant.ru/link/?req=doc&amp;base=LAW&amp;n=223255&amp;dst=100007" TargetMode="External"/><Relationship Id="rId23" Type="http://schemas.openxmlformats.org/officeDocument/2006/relationships/hyperlink" Target="https://login.consultant.ru/link/?req=doc&amp;base=LAW&amp;n=373622&amp;dst=100073" TargetMode="External"/><Relationship Id="rId28" Type="http://schemas.openxmlformats.org/officeDocument/2006/relationships/hyperlink" Target="https://login.consultant.ru/link/?req=doc&amp;base=LAW&amp;n=393158&amp;dst=100049" TargetMode="External"/><Relationship Id="rId36" Type="http://schemas.openxmlformats.org/officeDocument/2006/relationships/hyperlink" Target="https://login.consultant.ru/link/?req=doc&amp;base=LAW&amp;n=449455&amp;dst=100200" TargetMode="External"/><Relationship Id="rId49" Type="http://schemas.openxmlformats.org/officeDocument/2006/relationships/hyperlink" Target="https://login.consultant.ru/link/?req=doc&amp;base=LAW&amp;n=454103&amp;dst=100012" TargetMode="External"/><Relationship Id="rId57" Type="http://schemas.openxmlformats.org/officeDocument/2006/relationships/hyperlink" Target="https://login.consultant.ru/link/?req=doc&amp;base=LAW&amp;n=465728&amp;dst=100294" TargetMode="External"/><Relationship Id="rId10" Type="http://schemas.openxmlformats.org/officeDocument/2006/relationships/hyperlink" Target="https://login.consultant.ru/link/?req=doc&amp;base=LAW&amp;n=344469&amp;dst=100008" TargetMode="External"/><Relationship Id="rId31" Type="http://schemas.openxmlformats.org/officeDocument/2006/relationships/hyperlink" Target="https://login.consultant.ru/link/?req=doc&amp;base=LAW&amp;n=473162&amp;dst=100008" TargetMode="External"/><Relationship Id="rId44" Type="http://schemas.openxmlformats.org/officeDocument/2006/relationships/hyperlink" Target="https://login.consultant.ru/link/?req=doc&amp;base=LAW&amp;n=368947&amp;dst=100818" TargetMode="External"/><Relationship Id="rId52" Type="http://schemas.openxmlformats.org/officeDocument/2006/relationships/hyperlink" Target="https://login.consultant.ru/link/?req=doc&amp;base=LAW&amp;n=454103&amp;dst=100024" TargetMode="External"/><Relationship Id="rId60" Type="http://schemas.openxmlformats.org/officeDocument/2006/relationships/hyperlink" Target="https://login.consultant.ru/link/?req=doc&amp;base=LAW&amp;n=452886&amp;dst=289" TargetMode="External"/><Relationship Id="rId65" Type="http://schemas.openxmlformats.org/officeDocument/2006/relationships/hyperlink" Target="https://login.consultant.ru/link/?req=doc&amp;base=LAW&amp;n=465728&amp;dst=100643" TargetMode="External"/><Relationship Id="rId73" Type="http://schemas.openxmlformats.org/officeDocument/2006/relationships/hyperlink" Target="https://login.consultant.ru/link/?req=doc&amp;base=LAW&amp;n=131885&amp;dst=100041" TargetMode="External"/><Relationship Id="rId78" Type="http://schemas.openxmlformats.org/officeDocument/2006/relationships/hyperlink" Target="https://login.consultant.ru/link/?req=doc&amp;base=LAW&amp;n=454123&amp;dst=146" TargetMode="External"/><Relationship Id="rId81" Type="http://schemas.openxmlformats.org/officeDocument/2006/relationships/hyperlink" Target="https://login.consultant.ru/link/?req=doc&amp;base=LAW&amp;n=454123&amp;dst=4" TargetMode="External"/><Relationship Id="rId86" Type="http://schemas.openxmlformats.org/officeDocument/2006/relationships/hyperlink" Target="https://login.consultant.ru/link/?req=doc&amp;base=LAW&amp;n=131885&amp;dst=100041" TargetMode="External"/><Relationship Id="rId94" Type="http://schemas.openxmlformats.org/officeDocument/2006/relationships/image" Target="media/image1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00062" TargetMode="External"/><Relationship Id="rId13" Type="http://schemas.openxmlformats.org/officeDocument/2006/relationships/hyperlink" Target="https://login.consultant.ru/link/?req=doc&amp;base=LAW&amp;n=344469&amp;dst=100039" TargetMode="External"/><Relationship Id="rId18" Type="http://schemas.openxmlformats.org/officeDocument/2006/relationships/hyperlink" Target="https://login.consultant.ru/link/?req=doc&amp;base=LAW&amp;n=388109&amp;dst=296" TargetMode="External"/><Relationship Id="rId39" Type="http://schemas.openxmlformats.org/officeDocument/2006/relationships/hyperlink" Target="https://login.consultant.ru/link/?req=doc&amp;base=LAW&amp;n=454123&amp;dst=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2024-07-17T08:46:00Z</dcterms:created>
  <dcterms:modified xsi:type="dcterms:W3CDTF">2024-07-17T08:46:00Z</dcterms:modified>
</cp:coreProperties>
</file>