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4D" w:rsidRDefault="00392B4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92B4D" w:rsidRDefault="00392B4D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92B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B4D" w:rsidRDefault="00392B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B4D" w:rsidRDefault="00392B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2B4D" w:rsidRDefault="00392B4D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B4D" w:rsidRDefault="00392B4D">
            <w:pPr>
              <w:pStyle w:val="ConsPlusNormal"/>
            </w:pPr>
          </w:p>
        </w:tc>
      </w:tr>
    </w:tbl>
    <w:p w:rsidR="00392B4D" w:rsidRDefault="00392B4D">
      <w:pPr>
        <w:pStyle w:val="ConsPlusNormal"/>
        <w:spacing w:before="480"/>
      </w:pPr>
      <w:r>
        <w:rPr>
          <w:b/>
          <w:sz w:val="38"/>
        </w:rPr>
        <w:t>Что делать, если оператор сотовой связи требует оплатить навязанные услуги?</w:t>
      </w:r>
    </w:p>
    <w:p w:rsidR="00392B4D" w:rsidRDefault="00392B4D">
      <w:pPr>
        <w:pStyle w:val="ConsPlusNormal"/>
        <w:spacing w:before="220"/>
        <w:jc w:val="both"/>
      </w:pPr>
      <w:r>
        <w:t xml:space="preserve">Оператор сотовой связи не вправе оказывать вам дополнительные платные услуги без получения вашего согласия. </w:t>
      </w:r>
      <w:proofErr w:type="gramStart"/>
      <w:r>
        <w:t>При этом вы можете отказаться от оплаты таких услуг либо, если услуги оплачены, потребовать возврата соответствующей суммы (</w:t>
      </w:r>
      <w:hyperlink r:id="rId6">
        <w:r>
          <w:rPr>
            <w:color w:val="0000FF"/>
          </w:rPr>
          <w:t>п. 3 ст. 16</w:t>
        </w:r>
      </w:hyperlink>
      <w:r>
        <w:t xml:space="preserve"> Закона от 07.02.1992 N 2300-1; </w:t>
      </w:r>
      <w:hyperlink r:id="rId7">
        <w:r>
          <w:rPr>
            <w:color w:val="0000FF"/>
          </w:rPr>
          <w:t>пп. "б" п. 26</w:t>
        </w:r>
      </w:hyperlink>
      <w:r>
        <w:t xml:space="preserve"> Правил, утв. Постановлением Правительства РФ от 09.12.2014 N 1342; </w:t>
      </w:r>
      <w:hyperlink r:id="rId8">
        <w:r>
          <w:rPr>
            <w:color w:val="0000FF"/>
          </w:rPr>
          <w:t>п. 33</w:t>
        </w:r>
      </w:hyperlink>
      <w:r>
        <w:t xml:space="preserve">, </w:t>
      </w:r>
      <w:hyperlink r:id="rId9">
        <w:r>
          <w:rPr>
            <w:color w:val="0000FF"/>
          </w:rPr>
          <w:t>пп. "б" п. 37</w:t>
        </w:r>
      </w:hyperlink>
      <w:r>
        <w:t xml:space="preserve"> Правил, утв. Постановлением Правительства РФ от 31.12.2021 N 2606;</w:t>
      </w:r>
      <w:proofErr w:type="gramEnd"/>
      <w:r>
        <w:t xml:space="preserve"> </w:t>
      </w:r>
      <w:hyperlink r:id="rId10">
        <w:proofErr w:type="gramStart"/>
        <w:r>
          <w:rPr>
            <w:color w:val="0000FF"/>
          </w:rPr>
          <w:t>пп. "а" п. 36</w:t>
        </w:r>
      </w:hyperlink>
      <w:r>
        <w:t xml:space="preserve"> Правил, утв. Постановлением Правительства РФ от 31.12.2021 N 2607).</w:t>
      </w:r>
      <w:proofErr w:type="gramEnd"/>
    </w:p>
    <w:p w:rsidR="00392B4D" w:rsidRDefault="00392B4D">
      <w:pPr>
        <w:pStyle w:val="ConsPlusNormal"/>
        <w:spacing w:before="220"/>
        <w:jc w:val="both"/>
      </w:pPr>
      <w:r>
        <w:t>Кроме того, об изменении тарифов на услуги связи оператор связи обязан извещать вас, в том числе через свой интернет-сайт, не менее чем за 10 дней до введения новых тарифов (</w:t>
      </w:r>
      <w:hyperlink r:id="rId11">
        <w:r>
          <w:rPr>
            <w:color w:val="0000FF"/>
          </w:rPr>
          <w:t>пп. "е" п. 24</w:t>
        </w:r>
      </w:hyperlink>
      <w:r>
        <w:t xml:space="preserve"> Правил N 1342; </w:t>
      </w:r>
      <w:hyperlink r:id="rId12">
        <w:r>
          <w:rPr>
            <w:color w:val="0000FF"/>
          </w:rPr>
          <w:t>пп. "в" п. 35</w:t>
        </w:r>
      </w:hyperlink>
      <w:r>
        <w:t xml:space="preserve"> Правил N 2606; </w:t>
      </w:r>
      <w:hyperlink r:id="rId13">
        <w:r>
          <w:rPr>
            <w:color w:val="0000FF"/>
          </w:rPr>
          <w:t>пп. "б" п. 33</w:t>
        </w:r>
      </w:hyperlink>
      <w:r>
        <w:t xml:space="preserve"> Правил N 2607).</w:t>
      </w:r>
    </w:p>
    <w:p w:rsidR="00392B4D" w:rsidRDefault="00392B4D">
      <w:pPr>
        <w:pStyle w:val="ConsPlusNormal"/>
        <w:spacing w:before="220"/>
        <w:jc w:val="both"/>
      </w:pPr>
      <w:r>
        <w:t>Если оператор связи подключил дополнительные услуги без вашего согласия и требует их оплаты, рекомендуем придерживаться следующего алгоритма.</w:t>
      </w:r>
    </w:p>
    <w:p w:rsidR="00392B4D" w:rsidRDefault="00392B4D">
      <w:pPr>
        <w:pStyle w:val="ConsPlusNormal"/>
        <w:jc w:val="both"/>
      </w:pPr>
    </w:p>
    <w:p w:rsidR="00392B4D" w:rsidRDefault="00392B4D">
      <w:pPr>
        <w:pStyle w:val="ConsPlusNormal"/>
        <w:outlineLvl w:val="0"/>
      </w:pPr>
      <w:r>
        <w:rPr>
          <w:b/>
          <w:sz w:val="26"/>
        </w:rPr>
        <w:t>Шаг 1. Запросите у оператора связи детализацию вашего счета</w:t>
      </w:r>
    </w:p>
    <w:p w:rsidR="00392B4D" w:rsidRDefault="00392B4D">
      <w:pPr>
        <w:pStyle w:val="ConsPlusNormal"/>
        <w:spacing w:before="220"/>
        <w:jc w:val="both"/>
      </w:pPr>
      <w:r>
        <w:t>Вы вправе получить у оператора связи детализацию вашего счета (дополнительную информацию об оказанных вам услугах связи) за спорный период, в том числе с указанием даты и времени установления соединений, их продолжительности и абонентских номеров. Как правило, запрос о выдаче детализации счета составляется по форме оператора (</w:t>
      </w:r>
      <w:hyperlink r:id="rId14">
        <w:r>
          <w:rPr>
            <w:color w:val="0000FF"/>
          </w:rPr>
          <w:t>пп. "г" п. 26</w:t>
        </w:r>
      </w:hyperlink>
      <w:r>
        <w:t xml:space="preserve">, </w:t>
      </w:r>
      <w:hyperlink r:id="rId15">
        <w:r>
          <w:rPr>
            <w:color w:val="0000FF"/>
          </w:rPr>
          <w:t>пп. "б" п. 27</w:t>
        </w:r>
      </w:hyperlink>
      <w:r>
        <w:t xml:space="preserve"> Правил N 1342; </w:t>
      </w:r>
      <w:hyperlink r:id="rId16">
        <w:r>
          <w:rPr>
            <w:color w:val="0000FF"/>
          </w:rPr>
          <w:t>п. 57</w:t>
        </w:r>
      </w:hyperlink>
      <w:r>
        <w:t xml:space="preserve"> Правил N 2606; </w:t>
      </w:r>
      <w:hyperlink r:id="rId17">
        <w:r>
          <w:rPr>
            <w:color w:val="0000FF"/>
          </w:rPr>
          <w:t>п. 55</w:t>
        </w:r>
      </w:hyperlink>
      <w:r>
        <w:t xml:space="preserve"> Правил N 2607).</w:t>
      </w:r>
    </w:p>
    <w:p w:rsidR="00392B4D" w:rsidRDefault="00392B4D">
      <w:pPr>
        <w:pStyle w:val="ConsPlusNormal"/>
        <w:jc w:val="both"/>
      </w:pPr>
    </w:p>
    <w:p w:rsidR="00392B4D" w:rsidRDefault="00392B4D">
      <w:pPr>
        <w:pStyle w:val="ConsPlusNormal"/>
        <w:outlineLvl w:val="0"/>
      </w:pPr>
      <w:r>
        <w:rPr>
          <w:b/>
          <w:sz w:val="26"/>
        </w:rPr>
        <w:t>Шаг 2. Составьте претензию и подготовьте необходимые документы</w:t>
      </w:r>
    </w:p>
    <w:p w:rsidR="00392B4D" w:rsidRDefault="00392B4D">
      <w:pPr>
        <w:pStyle w:val="ConsPlusNormal"/>
        <w:spacing w:before="220"/>
        <w:jc w:val="both"/>
      </w:pPr>
      <w:r>
        <w:t xml:space="preserve">Вы можете защищать свои права в административном и судебном порядке. Однако до обращения в суд вам необходимо предъявить </w:t>
      </w:r>
      <w:hyperlink r:id="rId18">
        <w:r>
          <w:rPr>
            <w:color w:val="0000FF"/>
          </w:rPr>
          <w:t>претензию</w:t>
        </w:r>
      </w:hyperlink>
      <w:r>
        <w:t xml:space="preserve"> оператору связи (</w:t>
      </w:r>
      <w:hyperlink r:id="rId19">
        <w:r>
          <w:rPr>
            <w:color w:val="0000FF"/>
          </w:rPr>
          <w:t>п. п. 1</w:t>
        </w:r>
      </w:hyperlink>
      <w:r>
        <w:t xml:space="preserve">, </w:t>
      </w:r>
      <w:hyperlink r:id="rId20">
        <w:r>
          <w:rPr>
            <w:color w:val="0000FF"/>
          </w:rPr>
          <w:t>4 ст. 55</w:t>
        </w:r>
      </w:hyperlink>
      <w:r>
        <w:t xml:space="preserve">, </w:t>
      </w:r>
      <w:hyperlink r:id="rId21">
        <w:r>
          <w:rPr>
            <w:color w:val="0000FF"/>
          </w:rPr>
          <w:t>ст. 56</w:t>
        </w:r>
      </w:hyperlink>
      <w:r>
        <w:t xml:space="preserve"> Закона от 07.07.2003 N 126-ФЗ).</w:t>
      </w:r>
    </w:p>
    <w:p w:rsidR="00392B4D" w:rsidRDefault="00392B4D">
      <w:pPr>
        <w:pStyle w:val="ConsPlusNormal"/>
        <w:spacing w:before="220"/>
        <w:jc w:val="both"/>
      </w:pPr>
      <w:r>
        <w:t>В претензии вам следует указать:</w:t>
      </w:r>
    </w:p>
    <w:p w:rsidR="00392B4D" w:rsidRDefault="00392B4D">
      <w:pPr>
        <w:pStyle w:val="ConsPlusNormal"/>
        <w:numPr>
          <w:ilvl w:val="0"/>
          <w:numId w:val="1"/>
        </w:numPr>
        <w:spacing w:before="220"/>
        <w:jc w:val="both"/>
      </w:pPr>
      <w:r>
        <w:t>данные получателя претензии (наименование, место нахождения, иная контактная информация);</w:t>
      </w:r>
    </w:p>
    <w:p w:rsidR="00392B4D" w:rsidRDefault="00392B4D">
      <w:pPr>
        <w:pStyle w:val="ConsPlusNormal"/>
        <w:numPr>
          <w:ilvl w:val="0"/>
          <w:numId w:val="1"/>
        </w:numPr>
        <w:spacing w:before="220"/>
        <w:jc w:val="both"/>
      </w:pPr>
      <w:r>
        <w:t>свои Ф.И.О., адрес (для переписки), телефон, иные контактные данные;</w:t>
      </w:r>
    </w:p>
    <w:p w:rsidR="00392B4D" w:rsidRDefault="00392B4D">
      <w:pPr>
        <w:pStyle w:val="ConsPlusNormal"/>
        <w:numPr>
          <w:ilvl w:val="0"/>
          <w:numId w:val="1"/>
        </w:numPr>
        <w:spacing w:before="220"/>
        <w:jc w:val="both"/>
      </w:pPr>
      <w:r>
        <w:t>дату, место заключения договора на оказание услуг связи;</w:t>
      </w:r>
    </w:p>
    <w:p w:rsidR="00392B4D" w:rsidRDefault="00392B4D">
      <w:pPr>
        <w:pStyle w:val="ConsPlusNormal"/>
        <w:numPr>
          <w:ilvl w:val="0"/>
          <w:numId w:val="1"/>
        </w:numPr>
        <w:spacing w:before="220"/>
        <w:jc w:val="both"/>
      </w:pPr>
      <w:r>
        <w:t>дату, обстоятельства обнаружения подключения дополнительных услуг связи, не согласованных оператором связи с вами;</w:t>
      </w:r>
    </w:p>
    <w:p w:rsidR="00392B4D" w:rsidRDefault="00392B4D">
      <w:pPr>
        <w:pStyle w:val="ConsPlusNormal"/>
        <w:numPr>
          <w:ilvl w:val="0"/>
          <w:numId w:val="1"/>
        </w:numPr>
        <w:spacing w:before="220"/>
        <w:jc w:val="both"/>
      </w:pPr>
      <w:r>
        <w:t>сумму, которую оператор требует уплатить за указанные услуги;</w:t>
      </w:r>
    </w:p>
    <w:p w:rsidR="00392B4D" w:rsidRDefault="00392B4D">
      <w:pPr>
        <w:pStyle w:val="ConsPlusNormal"/>
        <w:numPr>
          <w:ilvl w:val="0"/>
          <w:numId w:val="1"/>
        </w:numPr>
        <w:spacing w:before="220"/>
        <w:jc w:val="both"/>
      </w:pPr>
      <w:r>
        <w:t>мотивы, по которым, по вашему мнению, дополнительные услуги не подлежат оплате.</w:t>
      </w:r>
    </w:p>
    <w:p w:rsidR="00392B4D" w:rsidRDefault="00392B4D">
      <w:pPr>
        <w:pStyle w:val="ConsPlusNormal"/>
        <w:spacing w:before="220"/>
        <w:ind w:left="540"/>
        <w:jc w:val="both"/>
      </w:pPr>
      <w:r>
        <w:t xml:space="preserve">К таким мотивам может относиться отсутствие дополнительной услуги в перечне услуг, </w:t>
      </w:r>
      <w:r>
        <w:lastRenderedPageBreak/>
        <w:t>указанных в договоре на оказание услуг связи или в дополнительном соглашении к договору, либо отсутствие иным образом оформленного вашего согласия на подключение дополнительных услуг;</w:t>
      </w:r>
    </w:p>
    <w:p w:rsidR="00392B4D" w:rsidRDefault="00392B4D">
      <w:pPr>
        <w:pStyle w:val="ConsPlusNormal"/>
        <w:numPr>
          <w:ilvl w:val="0"/>
          <w:numId w:val="1"/>
        </w:numPr>
        <w:spacing w:before="220"/>
        <w:jc w:val="both"/>
      </w:pPr>
      <w:r>
        <w:t>требование об отключении дополнительной услуги и о пересчете суммы счета за услуги связи;</w:t>
      </w:r>
    </w:p>
    <w:p w:rsidR="00392B4D" w:rsidRDefault="00392B4D">
      <w:pPr>
        <w:pStyle w:val="ConsPlusNormal"/>
        <w:numPr>
          <w:ilvl w:val="0"/>
          <w:numId w:val="1"/>
        </w:numPr>
        <w:spacing w:before="220"/>
        <w:jc w:val="both"/>
      </w:pPr>
      <w:r>
        <w:t>способ получения ответа на претензию (например, по электронной почте).</w:t>
      </w:r>
    </w:p>
    <w:p w:rsidR="00392B4D" w:rsidRDefault="00392B4D">
      <w:pPr>
        <w:pStyle w:val="ConsPlusNormal"/>
        <w:spacing w:before="220"/>
        <w:jc w:val="both"/>
      </w:pPr>
      <w:r>
        <w:t>Приложите к претензии копии договора на оказание услуг связи и детализации счета (</w:t>
      </w:r>
      <w:hyperlink r:id="rId22">
        <w:r>
          <w:rPr>
            <w:color w:val="0000FF"/>
          </w:rPr>
          <w:t>п. 6 ст. 55</w:t>
        </w:r>
      </w:hyperlink>
      <w:r>
        <w:t xml:space="preserve"> Закона N 126-ФЗ).</w:t>
      </w:r>
    </w:p>
    <w:p w:rsidR="00392B4D" w:rsidRDefault="00392B4D">
      <w:pPr>
        <w:pStyle w:val="ConsPlusNormal"/>
        <w:jc w:val="both"/>
      </w:pPr>
    </w:p>
    <w:p w:rsidR="00392B4D" w:rsidRDefault="00392B4D">
      <w:pPr>
        <w:pStyle w:val="ConsPlusNormal"/>
        <w:outlineLvl w:val="0"/>
      </w:pPr>
      <w:r>
        <w:rPr>
          <w:b/>
          <w:sz w:val="26"/>
        </w:rPr>
        <w:t>Шаг 3. Передайте претензию оператору связи</w:t>
      </w:r>
    </w:p>
    <w:p w:rsidR="00392B4D" w:rsidRDefault="00392B4D">
      <w:pPr>
        <w:pStyle w:val="ConsPlusNormal"/>
        <w:spacing w:before="220"/>
        <w:jc w:val="both"/>
      </w:pPr>
      <w:r>
        <w:t xml:space="preserve">Претензию необходимо вручить или отправить оператору связи не позднее шести месяцев </w:t>
      </w:r>
      <w:proofErr w:type="gramStart"/>
      <w:r>
        <w:t>с даты выставления</w:t>
      </w:r>
      <w:proofErr w:type="gramEnd"/>
      <w:r>
        <w:t xml:space="preserve"> счета за оспариваемые вами дополнительные услуги (</w:t>
      </w:r>
      <w:hyperlink r:id="rId23">
        <w:r>
          <w:rPr>
            <w:color w:val="0000FF"/>
          </w:rPr>
          <w:t>пп. 1 п. 5 ст. 55</w:t>
        </w:r>
      </w:hyperlink>
      <w:r>
        <w:t xml:space="preserve"> Закона N 126-ФЗ).</w:t>
      </w:r>
    </w:p>
    <w:p w:rsidR="00392B4D" w:rsidRDefault="00392B4D">
      <w:pPr>
        <w:pStyle w:val="ConsPlusNormal"/>
        <w:spacing w:before="220"/>
        <w:jc w:val="both"/>
      </w:pPr>
      <w:r>
        <w:t>Рекомендуем передать претензию оператору связи лично, либо по почте заказным письмом с уведомлением и описью вложения.</w:t>
      </w:r>
    </w:p>
    <w:p w:rsidR="00392B4D" w:rsidRDefault="00392B4D">
      <w:pPr>
        <w:pStyle w:val="ConsPlusNormal"/>
        <w:spacing w:before="220"/>
        <w:jc w:val="both"/>
      </w:pPr>
      <w:r>
        <w:t>При личной передаче претензии попросите представителя оператора связи проставить отметку на вашем экземпляре претенз</w:t>
      </w:r>
      <w:proofErr w:type="gramStart"/>
      <w:r>
        <w:t>ии о ее</w:t>
      </w:r>
      <w:proofErr w:type="gramEnd"/>
      <w:r>
        <w:t xml:space="preserve"> принятии, указав дату получения претензии, свои Ф.И.О., должность либо отношение к оператору связи (например, представитель по доверенности), а также поставить свою подпись.</w:t>
      </w:r>
    </w:p>
    <w:p w:rsidR="00392B4D" w:rsidRDefault="00392B4D">
      <w:pPr>
        <w:pStyle w:val="ConsPlusNormal"/>
        <w:spacing w:before="220"/>
        <w:jc w:val="both"/>
      </w:pPr>
      <w:r>
        <w:t>Если претензия направлена по почте, доказательством ее получения будет почтовое уведомление о вручении, которое вам вернут после получения претензии оператором связи.</w:t>
      </w:r>
    </w:p>
    <w:p w:rsidR="00392B4D" w:rsidRDefault="00392B4D">
      <w:pPr>
        <w:pStyle w:val="ConsPlusNormal"/>
        <w:jc w:val="both"/>
      </w:pPr>
    </w:p>
    <w:p w:rsidR="00392B4D" w:rsidRDefault="00392B4D">
      <w:pPr>
        <w:pStyle w:val="ConsPlusNormal"/>
        <w:outlineLvl w:val="0"/>
      </w:pPr>
      <w:r>
        <w:rPr>
          <w:b/>
          <w:sz w:val="26"/>
        </w:rPr>
        <w:t>Шаг 4. Получите ответ на претензию</w:t>
      </w:r>
    </w:p>
    <w:p w:rsidR="00392B4D" w:rsidRDefault="00392B4D">
      <w:pPr>
        <w:pStyle w:val="ConsPlusNormal"/>
        <w:spacing w:before="220"/>
        <w:jc w:val="both"/>
      </w:pPr>
      <w:r>
        <w:t>Оператор связи должен зарегистрировать претензию не позднее рабочего дня, следующего за днем ее поступления, и рассмотреть ее в течение 30 дней со дня регистрации. Результаты ее рассмотрения будут направлены вам (в форме документа на бумажном носителе или электронного документа, подписанного простой электронной подписью, если такая форма указана в претензии) (</w:t>
      </w:r>
      <w:hyperlink r:id="rId24">
        <w:r>
          <w:rPr>
            <w:color w:val="0000FF"/>
          </w:rPr>
          <w:t>п. 7 ст. 55</w:t>
        </w:r>
      </w:hyperlink>
      <w:r>
        <w:t xml:space="preserve"> Закона N 126-ФЗ).</w:t>
      </w:r>
    </w:p>
    <w:p w:rsidR="00392B4D" w:rsidRDefault="00392B4D">
      <w:pPr>
        <w:pStyle w:val="ConsPlusNormal"/>
        <w:spacing w:before="220"/>
        <w:jc w:val="both"/>
      </w:pPr>
      <w:r>
        <w:t>Если оператор связи признает обоснованными ваши требования, они подлежат удовлетворению в 10-дневный срок со дня принятия им решения об удовлетворении претензии (</w:t>
      </w:r>
      <w:hyperlink r:id="rId25">
        <w:r>
          <w:rPr>
            <w:color w:val="0000FF"/>
          </w:rPr>
          <w:t>п. 52</w:t>
        </w:r>
      </w:hyperlink>
      <w:r>
        <w:t xml:space="preserve"> Правил N 1342).</w:t>
      </w:r>
    </w:p>
    <w:p w:rsidR="00392B4D" w:rsidRDefault="00392B4D">
      <w:pPr>
        <w:pStyle w:val="ConsPlusNormal"/>
        <w:jc w:val="both"/>
      </w:pPr>
    </w:p>
    <w:p w:rsidR="00392B4D" w:rsidRDefault="00392B4D">
      <w:pPr>
        <w:pStyle w:val="ConsPlusNormal"/>
        <w:outlineLvl w:val="0"/>
      </w:pPr>
      <w:r>
        <w:rPr>
          <w:b/>
          <w:sz w:val="26"/>
        </w:rPr>
        <w:t>Шаг 5. Обратитесь в контрольный (надзорный) орган</w:t>
      </w:r>
    </w:p>
    <w:p w:rsidR="00392B4D" w:rsidRDefault="00392B4D">
      <w:pPr>
        <w:pStyle w:val="ConsPlusNormal"/>
        <w:spacing w:before="220"/>
        <w:jc w:val="both"/>
      </w:pPr>
      <w:r>
        <w:t xml:space="preserve">Если оператор связи не рассмотрел ваше обращение или не удовлетворил ваши требования, вы вправе обратиться с </w:t>
      </w:r>
      <w:hyperlink r:id="rId26">
        <w:r>
          <w:rPr>
            <w:color w:val="0000FF"/>
          </w:rPr>
          <w:t>заявлением</w:t>
        </w:r>
      </w:hyperlink>
      <w:r>
        <w:t xml:space="preserve"> (жалобой) в территориальный орган Роспотребнадзора, осуществляющего федеральный государственный контроль (надзор) в области защиты прав потребителей. Роспотребнадзор на основании обращений граждан проводит контрольные (надзорные) мероприятия, в частности внеплановые проверки (</w:t>
      </w:r>
      <w:hyperlink r:id="rId27">
        <w:r>
          <w:rPr>
            <w:color w:val="0000FF"/>
          </w:rPr>
          <w:t>ст. 2</w:t>
        </w:r>
      </w:hyperlink>
      <w:r>
        <w:t xml:space="preserve">, </w:t>
      </w:r>
      <w:hyperlink r:id="rId28">
        <w:r>
          <w:rPr>
            <w:color w:val="0000FF"/>
          </w:rPr>
          <w:t>п. п. 1</w:t>
        </w:r>
      </w:hyperlink>
      <w:r>
        <w:t xml:space="preserve">, </w:t>
      </w:r>
      <w:hyperlink r:id="rId29">
        <w:r>
          <w:rPr>
            <w:color w:val="0000FF"/>
          </w:rPr>
          <w:t>3</w:t>
        </w:r>
      </w:hyperlink>
      <w:r>
        <w:t xml:space="preserve">, </w:t>
      </w:r>
      <w:hyperlink r:id="rId30">
        <w:r>
          <w:rPr>
            <w:color w:val="0000FF"/>
          </w:rPr>
          <w:t>4 ст. 4</w:t>
        </w:r>
      </w:hyperlink>
      <w:r>
        <w:t xml:space="preserve"> Закона от 02.05.2006 N 59-ФЗ; </w:t>
      </w:r>
      <w:hyperlink r:id="rId31">
        <w:r>
          <w:rPr>
            <w:color w:val="0000FF"/>
          </w:rPr>
          <w:t>п. п. 1</w:t>
        </w:r>
      </w:hyperlink>
      <w:r>
        <w:t xml:space="preserve"> - </w:t>
      </w:r>
      <w:hyperlink r:id="rId32">
        <w:r>
          <w:rPr>
            <w:color w:val="0000FF"/>
          </w:rPr>
          <w:t>3 ст. 40</w:t>
        </w:r>
      </w:hyperlink>
      <w:r>
        <w:t xml:space="preserve">, </w:t>
      </w:r>
      <w:hyperlink r:id="rId33">
        <w:r>
          <w:rPr>
            <w:color w:val="0000FF"/>
          </w:rPr>
          <w:t>п. 1 ст. 42.3</w:t>
        </w:r>
      </w:hyperlink>
      <w:r>
        <w:t xml:space="preserve"> Закона N 2300-1; </w:t>
      </w:r>
      <w:hyperlink r:id="rId34">
        <w:proofErr w:type="gramStart"/>
        <w:r>
          <w:rPr>
            <w:color w:val="0000FF"/>
          </w:rPr>
          <w:t>п. 2 ч. 3 ст. 2</w:t>
        </w:r>
      </w:hyperlink>
      <w:r>
        <w:t xml:space="preserve">, </w:t>
      </w:r>
      <w:hyperlink r:id="rId35">
        <w:r>
          <w:rPr>
            <w:color w:val="0000FF"/>
          </w:rPr>
          <w:t>ч. 1</w:t>
        </w:r>
      </w:hyperlink>
      <w:r>
        <w:t xml:space="preserve">, </w:t>
      </w:r>
      <w:hyperlink r:id="rId36">
        <w:r>
          <w:rPr>
            <w:color w:val="0000FF"/>
          </w:rPr>
          <w:t>2 ст. 31</w:t>
        </w:r>
      </w:hyperlink>
      <w:r>
        <w:t xml:space="preserve">, </w:t>
      </w:r>
      <w:hyperlink r:id="rId37">
        <w:r>
          <w:rPr>
            <w:color w:val="0000FF"/>
          </w:rPr>
          <w:t>ч. 2 ст. 56</w:t>
        </w:r>
      </w:hyperlink>
      <w:r>
        <w:t xml:space="preserve">, </w:t>
      </w:r>
      <w:hyperlink r:id="rId38">
        <w:r>
          <w:rPr>
            <w:color w:val="0000FF"/>
          </w:rPr>
          <w:t>п. 1 ч. 1 ст. 57</w:t>
        </w:r>
      </w:hyperlink>
      <w:r>
        <w:t xml:space="preserve">, </w:t>
      </w:r>
      <w:hyperlink r:id="rId39">
        <w:r>
          <w:rPr>
            <w:color w:val="0000FF"/>
          </w:rPr>
          <w:t>п. 1 ч. 1 ст. 58</w:t>
        </w:r>
      </w:hyperlink>
      <w:r>
        <w:t xml:space="preserve"> Закона от 31.07.2020 N 248-ФЗ; </w:t>
      </w:r>
      <w:hyperlink r:id="rId40">
        <w:r>
          <w:rPr>
            <w:color w:val="0000FF"/>
          </w:rPr>
          <w:t>п. п. 2</w:t>
        </w:r>
      </w:hyperlink>
      <w:r>
        <w:t xml:space="preserve">, </w:t>
      </w:r>
      <w:hyperlink r:id="rId41">
        <w:r>
          <w:rPr>
            <w:color w:val="0000FF"/>
          </w:rPr>
          <w:t>4</w:t>
        </w:r>
      </w:hyperlink>
      <w:r>
        <w:t xml:space="preserve">, </w:t>
      </w:r>
      <w:hyperlink r:id="rId42">
        <w:r>
          <w:rPr>
            <w:color w:val="0000FF"/>
          </w:rPr>
          <w:t>8</w:t>
        </w:r>
      </w:hyperlink>
      <w:r>
        <w:t xml:space="preserve">, </w:t>
      </w:r>
      <w:hyperlink r:id="rId43">
        <w:r>
          <w:rPr>
            <w:color w:val="0000FF"/>
          </w:rPr>
          <w:t>22</w:t>
        </w:r>
      </w:hyperlink>
      <w:r>
        <w:t xml:space="preserve">, </w:t>
      </w:r>
      <w:hyperlink r:id="rId44">
        <w:r>
          <w:rPr>
            <w:color w:val="0000FF"/>
          </w:rPr>
          <w:t>23</w:t>
        </w:r>
      </w:hyperlink>
      <w:r>
        <w:t xml:space="preserve"> Положения, утв. Постановлением Правительства РФ от 25.06.2021 N 1005; </w:t>
      </w:r>
      <w:hyperlink r:id="rId45">
        <w:r>
          <w:rPr>
            <w:color w:val="0000FF"/>
          </w:rPr>
          <w:t>п. 5.12</w:t>
        </w:r>
      </w:hyperlink>
      <w:r>
        <w:t xml:space="preserve"> Положения, утв. Постановлением Правительства РФ от 30.06.2004 N 322).</w:t>
      </w:r>
      <w:proofErr w:type="gramEnd"/>
    </w:p>
    <w:p w:rsidR="00392B4D" w:rsidRDefault="00392B4D">
      <w:pPr>
        <w:pStyle w:val="ConsPlusNormal"/>
        <w:spacing w:before="220"/>
        <w:jc w:val="both"/>
      </w:pPr>
      <w:r>
        <w:t xml:space="preserve">Роспотребнадзор вправе, в частности, вынести предписание об устранении выявленных нарушений, а также привлечь оператора связи к ответственности за нарушение прав потребителя </w:t>
      </w:r>
      <w:r>
        <w:lastRenderedPageBreak/>
        <w:t>в установленном порядке (</w:t>
      </w:r>
      <w:hyperlink r:id="rId46">
        <w:r>
          <w:rPr>
            <w:color w:val="0000FF"/>
          </w:rPr>
          <w:t>п. п. 1</w:t>
        </w:r>
      </w:hyperlink>
      <w:r>
        <w:t xml:space="preserve">, </w:t>
      </w:r>
      <w:hyperlink r:id="rId47">
        <w:r>
          <w:rPr>
            <w:color w:val="0000FF"/>
          </w:rPr>
          <w:t>3 ч. 2 ст. 90</w:t>
        </w:r>
      </w:hyperlink>
      <w:r>
        <w:t xml:space="preserve"> Закона N 248-ФЗ; </w:t>
      </w:r>
      <w:hyperlink r:id="rId48">
        <w:r>
          <w:rPr>
            <w:color w:val="0000FF"/>
          </w:rPr>
          <w:t>ст. 23.49</w:t>
        </w:r>
      </w:hyperlink>
      <w:r>
        <w:t xml:space="preserve"> КоАП РФ; </w:t>
      </w:r>
      <w:hyperlink r:id="rId49">
        <w:r>
          <w:rPr>
            <w:color w:val="0000FF"/>
          </w:rPr>
          <w:t>п. п. 32</w:t>
        </w:r>
      </w:hyperlink>
      <w:r>
        <w:t xml:space="preserve">, </w:t>
      </w:r>
      <w:hyperlink r:id="rId50">
        <w:r>
          <w:rPr>
            <w:color w:val="0000FF"/>
          </w:rPr>
          <w:t>41</w:t>
        </w:r>
      </w:hyperlink>
      <w:r>
        <w:t xml:space="preserve"> Положения N 1005).</w:t>
      </w:r>
    </w:p>
    <w:p w:rsidR="00392B4D" w:rsidRDefault="00392B4D">
      <w:pPr>
        <w:pStyle w:val="ConsPlusNormal"/>
        <w:spacing w:before="220"/>
        <w:jc w:val="both"/>
      </w:pPr>
      <w:r>
        <w:t>Кроме того, Роспотребнадзор уполномочен подавать в суд иски в защиту прав потребителей и законных интересов отдельных потребителей (группы потребителей, неопределенного круга потребителей) (</w:t>
      </w:r>
      <w:hyperlink r:id="rId51">
        <w:r>
          <w:rPr>
            <w:color w:val="0000FF"/>
          </w:rPr>
          <w:t>п. 7 ст. 40</w:t>
        </w:r>
      </w:hyperlink>
      <w:r>
        <w:t xml:space="preserve">, </w:t>
      </w:r>
      <w:hyperlink r:id="rId52">
        <w:r>
          <w:rPr>
            <w:color w:val="0000FF"/>
          </w:rPr>
          <w:t>ч. 1 ст. 46</w:t>
        </w:r>
      </w:hyperlink>
      <w:r>
        <w:t xml:space="preserve"> Закона N 2300-1).</w:t>
      </w:r>
    </w:p>
    <w:p w:rsidR="00392B4D" w:rsidRDefault="00392B4D">
      <w:pPr>
        <w:pStyle w:val="ConsPlusNormal"/>
        <w:spacing w:before="220"/>
        <w:jc w:val="both"/>
      </w:pPr>
      <w:r>
        <w:t>Также вы вправе обратиться в Роскомнадзор, осуществляющий федеральный государственный контроль (надзор) в области связи (</w:t>
      </w:r>
      <w:hyperlink r:id="rId53">
        <w:r>
          <w:rPr>
            <w:color w:val="0000FF"/>
          </w:rPr>
          <w:t>п. п. 1</w:t>
        </w:r>
      </w:hyperlink>
      <w:r>
        <w:t xml:space="preserve">, </w:t>
      </w:r>
      <w:hyperlink r:id="rId54">
        <w:r>
          <w:rPr>
            <w:color w:val="0000FF"/>
          </w:rPr>
          <w:t>3</w:t>
        </w:r>
      </w:hyperlink>
      <w:r>
        <w:t xml:space="preserve">, </w:t>
      </w:r>
      <w:hyperlink r:id="rId55">
        <w:r>
          <w:rPr>
            <w:color w:val="0000FF"/>
          </w:rPr>
          <w:t>4</w:t>
        </w:r>
      </w:hyperlink>
      <w:r>
        <w:t xml:space="preserve"> Положения, утв. Постановлением Правительства РФ от 29.06.2021 N 1045; </w:t>
      </w:r>
      <w:hyperlink r:id="rId56">
        <w:r>
          <w:rPr>
            <w:color w:val="0000FF"/>
          </w:rPr>
          <w:t>п. п. 1</w:t>
        </w:r>
      </w:hyperlink>
      <w:r>
        <w:t xml:space="preserve">, </w:t>
      </w:r>
      <w:hyperlink r:id="rId57">
        <w:r>
          <w:rPr>
            <w:color w:val="0000FF"/>
          </w:rPr>
          <w:t>5.11</w:t>
        </w:r>
      </w:hyperlink>
      <w:r>
        <w:t xml:space="preserve"> Положения, утв. Постановлением Правительства РФ от 16.03.2009 N 228).</w:t>
      </w:r>
    </w:p>
    <w:p w:rsidR="00392B4D" w:rsidRDefault="00392B4D">
      <w:pPr>
        <w:pStyle w:val="ConsPlusNormal"/>
        <w:jc w:val="both"/>
      </w:pPr>
    </w:p>
    <w:p w:rsidR="00392B4D" w:rsidRDefault="00392B4D">
      <w:pPr>
        <w:pStyle w:val="ConsPlusNormal"/>
        <w:outlineLvl w:val="0"/>
      </w:pPr>
      <w:r>
        <w:rPr>
          <w:b/>
          <w:sz w:val="26"/>
        </w:rPr>
        <w:t>Шаг 6. Подайте исковое заявление в суд и дождитесь решения суда</w:t>
      </w:r>
    </w:p>
    <w:p w:rsidR="00392B4D" w:rsidRDefault="00392B4D">
      <w:pPr>
        <w:pStyle w:val="ConsPlusNormal"/>
        <w:spacing w:before="220"/>
        <w:jc w:val="both"/>
      </w:pPr>
      <w:r>
        <w:t>При отклонении претензии полностью или частично либо неполучении ответа в установленные для ее рассмотрения сроки вы вправе предъявить иск в суд. При этом обращаться в суд до предъявления претензии оператору связи вы не вправе (</w:t>
      </w:r>
      <w:hyperlink r:id="rId58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4 ст. 3</w:t>
        </w:r>
      </w:hyperlink>
      <w:r>
        <w:t xml:space="preserve"> ГПК РФ; </w:t>
      </w:r>
      <w:hyperlink r:id="rId59">
        <w:r>
          <w:rPr>
            <w:color w:val="0000FF"/>
          </w:rPr>
          <w:t>п. п. 4</w:t>
        </w:r>
      </w:hyperlink>
      <w:r>
        <w:t xml:space="preserve">, </w:t>
      </w:r>
      <w:hyperlink r:id="rId60">
        <w:r>
          <w:rPr>
            <w:color w:val="0000FF"/>
          </w:rPr>
          <w:t>9 ст. 55</w:t>
        </w:r>
      </w:hyperlink>
      <w:r>
        <w:t xml:space="preserve"> Закона N 126-ФЗ).</w:t>
      </w:r>
    </w:p>
    <w:p w:rsidR="00392B4D" w:rsidRDefault="00392B4D">
      <w:pPr>
        <w:pStyle w:val="ConsPlusNormal"/>
        <w:spacing w:before="220"/>
        <w:jc w:val="both"/>
      </w:pPr>
      <w:r>
        <w:t>Исковое заявление можно подать по месту вашего жительства (пребывания), адресу оператора связи (его филиала) либо по месту заключения договора на оказание услуг связи. Также подсудность может определяться в соответствии с условиями заключенного сторонами соглашения о подсудности (</w:t>
      </w:r>
      <w:hyperlink r:id="rId61">
        <w:r>
          <w:rPr>
            <w:color w:val="0000FF"/>
          </w:rPr>
          <w:t>ст. 28</w:t>
        </w:r>
      </w:hyperlink>
      <w:r>
        <w:t xml:space="preserve">, </w:t>
      </w:r>
      <w:hyperlink r:id="rId62">
        <w:r>
          <w:rPr>
            <w:color w:val="0000FF"/>
          </w:rPr>
          <w:t>ч. 2</w:t>
        </w:r>
      </w:hyperlink>
      <w:r>
        <w:t xml:space="preserve">, </w:t>
      </w:r>
      <w:hyperlink r:id="rId63">
        <w:r>
          <w:rPr>
            <w:color w:val="0000FF"/>
          </w:rPr>
          <w:t>7</w:t>
        </w:r>
      </w:hyperlink>
      <w:r>
        <w:t xml:space="preserve">, </w:t>
      </w:r>
      <w:hyperlink r:id="rId64">
        <w:r>
          <w:rPr>
            <w:color w:val="0000FF"/>
          </w:rPr>
          <w:t>10 ст. 29</w:t>
        </w:r>
      </w:hyperlink>
      <w:r>
        <w:t xml:space="preserve">, </w:t>
      </w:r>
      <w:hyperlink r:id="rId65">
        <w:r>
          <w:rPr>
            <w:color w:val="0000FF"/>
          </w:rPr>
          <w:t>ст. 32</w:t>
        </w:r>
      </w:hyperlink>
      <w:r>
        <w:t xml:space="preserve"> ГПК РФ; </w:t>
      </w:r>
      <w:hyperlink r:id="rId66">
        <w:r>
          <w:rPr>
            <w:color w:val="0000FF"/>
          </w:rPr>
          <w:t>п. 2 ст. 17</w:t>
        </w:r>
      </w:hyperlink>
      <w:r>
        <w:t xml:space="preserve"> Закона N 2300-1).</w:t>
      </w:r>
    </w:p>
    <w:p w:rsidR="00392B4D" w:rsidRDefault="00392B4D">
      <w:pPr>
        <w:pStyle w:val="ConsPlusNormal"/>
        <w:spacing w:before="220"/>
        <w:jc w:val="both"/>
      </w:pPr>
      <w:r>
        <w:t>Иски о защите прав и законных интересов группы лиц, в том числе прав потребителей, подаются по адресу ответчика (</w:t>
      </w:r>
      <w:hyperlink r:id="rId67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4 ст. 30</w:t>
        </w:r>
      </w:hyperlink>
      <w:r>
        <w:t xml:space="preserve"> ГПК РФ).</w:t>
      </w:r>
    </w:p>
    <w:p w:rsidR="00392B4D" w:rsidRDefault="00392B4D">
      <w:pPr>
        <w:pStyle w:val="ConsPlusNormal"/>
        <w:spacing w:before="220"/>
        <w:jc w:val="both"/>
      </w:pPr>
      <w:r>
        <w:t>Исковое заявление подается мировому судье, если размер исковых требований не превышает 100 000 руб. Если цена иска выше, следует обращаться в районный суд.</w:t>
      </w:r>
    </w:p>
    <w:p w:rsidR="00392B4D" w:rsidRDefault="00392B4D">
      <w:pPr>
        <w:pStyle w:val="ConsPlusNormal"/>
        <w:spacing w:before="220"/>
        <w:jc w:val="both"/>
      </w:pPr>
      <w:r>
        <w:t xml:space="preserve">Если вы заявите самостоятельное требование о компенсации морального вреда, необходимо обращаться в районный суд. При этом если требование о компенсации морального вреда производно от имущественного требования, то подсудность следует определять в зависимости от цены иска по имущественному требованию, независимо от размера требуемой компенсации морального вреда. </w:t>
      </w:r>
      <w:proofErr w:type="gramStart"/>
      <w:r>
        <w:t>Так, если одновременно с требованием имущественного характера, подсудным мировому судье, заявлено производное от него требование о компенсации морального вреда, такие требования подсудны мировому судье, независимо от суммы компенсации морального вреда (</w:t>
      </w:r>
      <w:hyperlink r:id="rId68">
        <w:r>
          <w:rPr>
            <w:color w:val="0000FF"/>
          </w:rPr>
          <w:t>п. 5 ч. 1 ст. 23</w:t>
        </w:r>
      </w:hyperlink>
      <w:r>
        <w:t xml:space="preserve">, </w:t>
      </w:r>
      <w:hyperlink r:id="rId69">
        <w:r>
          <w:rPr>
            <w:color w:val="0000FF"/>
          </w:rPr>
          <w:t>ст. 24</w:t>
        </w:r>
      </w:hyperlink>
      <w:r>
        <w:t xml:space="preserve"> ГПК РФ; </w:t>
      </w:r>
      <w:hyperlink r:id="rId70">
        <w:r>
          <w:rPr>
            <w:color w:val="0000FF"/>
          </w:rPr>
          <w:t>п. 57</w:t>
        </w:r>
      </w:hyperlink>
      <w:r>
        <w:t xml:space="preserve"> Постановления Пленума Верховного Суда РФ от 15.11.2022 N 33;</w:t>
      </w:r>
      <w:proofErr w:type="gramEnd"/>
      <w:r>
        <w:t xml:space="preserve"> </w:t>
      </w:r>
      <w:hyperlink r:id="rId71">
        <w:r>
          <w:rPr>
            <w:color w:val="0000FF"/>
          </w:rPr>
          <w:t>п. 24</w:t>
        </w:r>
      </w:hyperlink>
      <w:r>
        <w:t xml:space="preserve"> Постановления Пленума Верховного Суда РФ от 28.06.2012 N 17).</w:t>
      </w:r>
    </w:p>
    <w:p w:rsidR="00392B4D" w:rsidRDefault="00392B4D">
      <w:pPr>
        <w:pStyle w:val="ConsPlusNormal"/>
        <w:spacing w:before="220"/>
        <w:jc w:val="both"/>
      </w:pPr>
      <w:r>
        <w:t>К исковому заявлению рекомендуем приложить, в частности, копии договора на оказание услуг связи, детализации счета и вашей претензии (с доказательствами ее получения оператором связи) (</w:t>
      </w:r>
      <w:hyperlink r:id="rId72">
        <w:r>
          <w:rPr>
            <w:color w:val="0000FF"/>
          </w:rPr>
          <w:t>п. 4 ст. 132</w:t>
        </w:r>
      </w:hyperlink>
      <w:r>
        <w:t xml:space="preserve"> ГПК РФ).</w:t>
      </w:r>
    </w:p>
    <w:p w:rsidR="00392B4D" w:rsidRDefault="00392B4D">
      <w:pPr>
        <w:pStyle w:val="ConsPlusNormal"/>
        <w:spacing w:before="220"/>
        <w:jc w:val="both"/>
      </w:pPr>
      <w:r>
        <w:t xml:space="preserve">По данному иску вы как потребитель услуг связи освобождены от уплаты госпошлины, если цена иска не превышает 1 </w:t>
      </w:r>
      <w:proofErr w:type="gramStart"/>
      <w:r>
        <w:t>млн</w:t>
      </w:r>
      <w:proofErr w:type="gramEnd"/>
      <w:r>
        <w:t xml:space="preserve"> руб. Если цена иска превышает 1 млн руб., то госпошлина уплачивается в сумме, исчисленной исходя из цены иска и уменьшенной на сумму госпошлины, подлежащей уплате при цене иска 1 млн руб. (</w:t>
      </w:r>
      <w:hyperlink r:id="rId73">
        <w:r>
          <w:rPr>
            <w:color w:val="0000FF"/>
          </w:rPr>
          <w:t>пп. 4 п. 2</w:t>
        </w:r>
      </w:hyperlink>
      <w:r>
        <w:t xml:space="preserve"> и </w:t>
      </w:r>
      <w:hyperlink r:id="rId74">
        <w:r>
          <w:rPr>
            <w:color w:val="0000FF"/>
          </w:rPr>
          <w:t>п. 3 ст. 333.36</w:t>
        </w:r>
      </w:hyperlink>
      <w:r>
        <w:t xml:space="preserve"> НК </w:t>
      </w:r>
      <w:proofErr w:type="gramStart"/>
      <w:r>
        <w:t xml:space="preserve">РФ; </w:t>
      </w:r>
      <w:hyperlink r:id="rId75">
        <w:r>
          <w:rPr>
            <w:color w:val="0000FF"/>
          </w:rPr>
          <w:t>п. 3 ст. 17</w:t>
        </w:r>
      </w:hyperlink>
      <w:r>
        <w:t xml:space="preserve"> Закона N 2300-1).</w:t>
      </w:r>
      <w:proofErr w:type="gramEnd"/>
    </w:p>
    <w:p w:rsidR="00392B4D" w:rsidRDefault="00392B4D">
      <w:pPr>
        <w:pStyle w:val="ConsPlusNormal"/>
        <w:spacing w:before="220"/>
        <w:jc w:val="both"/>
      </w:pPr>
      <w:r>
        <w:t>При удовлетворении судом ваших требований, которые не были удовлетворены оператором сотовой связи добровольно, суд взыщет с него в вашу пользу штраф в размере 50% от суммы, присужденной вам (</w:t>
      </w:r>
      <w:hyperlink r:id="rId76">
        <w:r>
          <w:rPr>
            <w:color w:val="0000FF"/>
          </w:rPr>
          <w:t>п. 6 ст. 13</w:t>
        </w:r>
      </w:hyperlink>
      <w:r>
        <w:t xml:space="preserve"> Закона N 2300-1; </w:t>
      </w:r>
      <w:hyperlink r:id="rId77">
        <w:r>
          <w:rPr>
            <w:color w:val="0000FF"/>
          </w:rPr>
          <w:t>п. 46</w:t>
        </w:r>
      </w:hyperlink>
      <w:r>
        <w:t xml:space="preserve"> Постановления Пленума Верховного Суда РФ N 17).</w:t>
      </w:r>
    </w:p>
    <w:p w:rsidR="00392B4D" w:rsidRDefault="00392B4D">
      <w:pPr>
        <w:pStyle w:val="ConsPlusNormal"/>
        <w:spacing w:before="220"/>
        <w:jc w:val="both"/>
      </w:pPr>
      <w:proofErr w:type="gramStart"/>
      <w:r>
        <w:t xml:space="preserve">При удовлетворении иска суд может полностью или частично взыскать с ответчика заявленные </w:t>
      </w:r>
      <w:r>
        <w:lastRenderedPageBreak/>
        <w:t>вами судебные расходы, в том числе расходы на оплату услуг представителя, за исключением оплаты услуг представителя общества по защите прав потребителей (</w:t>
      </w:r>
      <w:hyperlink r:id="rId78">
        <w:r>
          <w:rPr>
            <w:color w:val="0000FF"/>
          </w:rPr>
          <w:t>ч. 1 ст. 98</w:t>
        </w:r>
      </w:hyperlink>
      <w:r>
        <w:t xml:space="preserve">, </w:t>
      </w:r>
      <w:hyperlink r:id="rId79">
        <w:r>
          <w:rPr>
            <w:color w:val="0000FF"/>
          </w:rPr>
          <w:t>ч. 1 ст. 100</w:t>
        </w:r>
      </w:hyperlink>
      <w:r>
        <w:t xml:space="preserve"> ГПК РФ; </w:t>
      </w:r>
      <w:hyperlink r:id="rId80">
        <w:r>
          <w:rPr>
            <w:color w:val="0000FF"/>
          </w:rPr>
          <w:t>п. п. 2</w:t>
        </w:r>
      </w:hyperlink>
      <w:r>
        <w:t xml:space="preserve">, </w:t>
      </w:r>
      <w:hyperlink r:id="rId81">
        <w:r>
          <w:rPr>
            <w:color w:val="0000FF"/>
          </w:rPr>
          <w:t>4</w:t>
        </w:r>
      </w:hyperlink>
      <w:r>
        <w:t xml:space="preserve"> Постановления Пленума Верховного Суда РФ от 21.01.2016 N 1;</w:t>
      </w:r>
      <w:proofErr w:type="gramEnd"/>
      <w:r>
        <w:t xml:space="preserve"> </w:t>
      </w:r>
      <w:hyperlink r:id="rId82">
        <w:r>
          <w:rPr>
            <w:color w:val="0000FF"/>
          </w:rPr>
          <w:t>п. 1</w:t>
        </w:r>
      </w:hyperlink>
      <w:r>
        <w:t xml:space="preserve"> Обзора, утв. Президиумом Верховного Суда РФ 14.10.2020).</w:t>
      </w:r>
    </w:p>
    <w:p w:rsidR="00392B4D" w:rsidRDefault="00392B4D">
      <w:pPr>
        <w:pStyle w:val="ConsPlusNormal"/>
        <w:spacing w:before="220"/>
        <w:jc w:val="both"/>
      </w:pPr>
      <w:r>
        <w:t>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суд, а мировым судьей - до истечения месяца со дня принятия заявления к производству (</w:t>
      </w:r>
      <w:hyperlink r:id="rId83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 ст. 154</w:t>
        </w:r>
      </w:hyperlink>
      <w:r>
        <w:t xml:space="preserve"> ГПК РФ).</w:t>
      </w:r>
    </w:p>
    <w:p w:rsidR="00392B4D" w:rsidRDefault="00392B4D">
      <w:pPr>
        <w:pStyle w:val="ConsPlusNormal"/>
        <w:jc w:val="both"/>
      </w:pPr>
    </w:p>
    <w:p w:rsidR="00392B4D" w:rsidRDefault="00392B4D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Выплачиваемые гражданам суммы неустойки и штрафа в связи с нарушением прав потребителей облагаются НДФЛ. Компенсация морального вреда НДФЛ не облагается (</w:t>
      </w:r>
      <w:hyperlink r:id="rId84">
        <w:r>
          <w:rPr>
            <w:color w:val="0000FF"/>
          </w:rPr>
          <w:t>п. 7</w:t>
        </w:r>
      </w:hyperlink>
      <w:r>
        <w:t xml:space="preserve"> Обзора, утв. Президиумом Верховного Суда РФ 21.10.2015).</w:t>
      </w:r>
    </w:p>
    <w:p w:rsidR="00392B4D" w:rsidRDefault="00392B4D">
      <w:pPr>
        <w:pStyle w:val="ConsPlusNormal"/>
        <w:jc w:val="both"/>
      </w:pPr>
    </w:p>
    <w:p w:rsidR="00392B4D" w:rsidRDefault="00392B4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392B4D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B4D" w:rsidRDefault="00392B4D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92B4D" w:rsidRDefault="00392B4D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92B4D" w:rsidRDefault="00392B4D">
            <w:pPr>
              <w:pStyle w:val="ConsPlusNormal"/>
              <w:jc w:val="both"/>
            </w:pPr>
            <w:r>
              <w:t>См. также:</w:t>
            </w:r>
          </w:p>
          <w:p w:rsidR="00392B4D" w:rsidRDefault="00392B4D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86">
              <w:r>
                <w:rPr>
                  <w:color w:val="0000FF"/>
                </w:rPr>
                <w:t xml:space="preserve">В какой </w:t>
              </w:r>
              <w:proofErr w:type="gramStart"/>
              <w:r>
                <w:rPr>
                  <w:color w:val="0000FF"/>
                </w:rPr>
                <w:t>суд</w:t>
              </w:r>
              <w:proofErr w:type="gramEnd"/>
              <w:r>
                <w:rPr>
                  <w:color w:val="0000FF"/>
                </w:rPr>
                <w:t xml:space="preserve"> и в </w:t>
              </w:r>
              <w:proofErr w:type="gramStart"/>
              <w:r>
                <w:rPr>
                  <w:color w:val="0000FF"/>
                </w:rPr>
                <w:t>какой</w:t>
              </w:r>
              <w:proofErr w:type="gramEnd"/>
              <w:r>
                <w:rPr>
                  <w:color w:val="0000FF"/>
                </w:rPr>
                <w:t xml:space="preserve"> срок обращаться за защитой прав потребителей?</w:t>
              </w:r>
            </w:hyperlink>
          </w:p>
          <w:p w:rsidR="00392B4D" w:rsidRDefault="00392B4D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87">
              <w:r>
                <w:rPr>
                  <w:color w:val="0000FF"/>
                </w:rPr>
                <w:t>Как пожаловаться в Роспотребнадзор?</w:t>
              </w:r>
            </w:hyperlink>
          </w:p>
          <w:p w:rsidR="00392B4D" w:rsidRDefault="00392B4D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88">
              <w:r>
                <w:rPr>
                  <w:color w:val="0000FF"/>
                </w:rPr>
                <w:t>Каков порядок налогообложения НДФЛ сумм возмещения судебных расходов?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B4D" w:rsidRDefault="00392B4D">
            <w:pPr>
              <w:pStyle w:val="ConsPlusNormal"/>
            </w:pPr>
          </w:p>
        </w:tc>
      </w:tr>
    </w:tbl>
    <w:p w:rsidR="00392B4D" w:rsidRDefault="00392B4D">
      <w:pPr>
        <w:pStyle w:val="ConsPlusNormal"/>
        <w:jc w:val="both"/>
      </w:pPr>
    </w:p>
    <w:p w:rsidR="00392B4D" w:rsidRDefault="00392B4D">
      <w:pPr>
        <w:pStyle w:val="ConsPlusNormal"/>
        <w:jc w:val="both"/>
      </w:pPr>
    </w:p>
    <w:p w:rsidR="00392B4D" w:rsidRDefault="00392B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392B4D"/>
    <w:sectPr w:rsidR="00E554AE" w:rsidSect="00FA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51002"/>
    <w:multiLevelType w:val="multilevel"/>
    <w:tmpl w:val="6400D6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737CB"/>
    <w:multiLevelType w:val="multilevel"/>
    <w:tmpl w:val="71A2D6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2B4D"/>
    <w:rsid w:val="00016684"/>
    <w:rsid w:val="00030AEC"/>
    <w:rsid w:val="00042F51"/>
    <w:rsid w:val="00054B9D"/>
    <w:rsid w:val="000E450C"/>
    <w:rsid w:val="00103465"/>
    <w:rsid w:val="00145291"/>
    <w:rsid w:val="001A5E2E"/>
    <w:rsid w:val="001B5785"/>
    <w:rsid w:val="001F40EB"/>
    <w:rsid w:val="00271352"/>
    <w:rsid w:val="00392B4D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B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92B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6278&amp;dst=100138" TargetMode="External"/><Relationship Id="rId18" Type="http://schemas.openxmlformats.org/officeDocument/2006/relationships/hyperlink" Target="https://login.consultant.ru/link/?req=doc&amp;base=PAPB&amp;n=80530" TargetMode="External"/><Relationship Id="rId26" Type="http://schemas.openxmlformats.org/officeDocument/2006/relationships/hyperlink" Target="https://login.consultant.ru/link/?req=doc&amp;base=PAPB&amp;n=89135" TargetMode="External"/><Relationship Id="rId39" Type="http://schemas.openxmlformats.org/officeDocument/2006/relationships/hyperlink" Target="https://login.consultant.ru/link/?req=doc&amp;base=LAW&amp;n=465728&amp;dst=100643" TargetMode="External"/><Relationship Id="rId21" Type="http://schemas.openxmlformats.org/officeDocument/2006/relationships/hyperlink" Target="https://login.consultant.ru/link/?req=doc&amp;base=LAW&amp;n=474039&amp;dst=100556" TargetMode="External"/><Relationship Id="rId34" Type="http://schemas.openxmlformats.org/officeDocument/2006/relationships/hyperlink" Target="https://login.consultant.ru/link/?req=doc&amp;base=LAW&amp;n=465728&amp;dst=100037" TargetMode="External"/><Relationship Id="rId42" Type="http://schemas.openxmlformats.org/officeDocument/2006/relationships/hyperlink" Target="https://login.consultant.ru/link/?req=doc&amp;base=LAW&amp;n=460173&amp;dst=100071" TargetMode="External"/><Relationship Id="rId47" Type="http://schemas.openxmlformats.org/officeDocument/2006/relationships/hyperlink" Target="https://login.consultant.ru/link/?req=doc&amp;base=LAW&amp;n=465728&amp;dst=101001" TargetMode="External"/><Relationship Id="rId50" Type="http://schemas.openxmlformats.org/officeDocument/2006/relationships/hyperlink" Target="https://login.consultant.ru/link/?req=doc&amp;base=LAW&amp;n=460173&amp;dst=100256" TargetMode="External"/><Relationship Id="rId55" Type="http://schemas.openxmlformats.org/officeDocument/2006/relationships/hyperlink" Target="https://login.consultant.ru/link/?req=doc&amp;base=LAW&amp;n=407325&amp;dst=100026" TargetMode="External"/><Relationship Id="rId63" Type="http://schemas.openxmlformats.org/officeDocument/2006/relationships/hyperlink" Target="https://login.consultant.ru/link/?req=doc&amp;base=LAW&amp;n=474034&amp;dst=1721" TargetMode="External"/><Relationship Id="rId68" Type="http://schemas.openxmlformats.org/officeDocument/2006/relationships/hyperlink" Target="https://login.consultant.ru/link/?req=doc&amp;base=LAW&amp;n=474034&amp;dst=1187" TargetMode="External"/><Relationship Id="rId76" Type="http://schemas.openxmlformats.org/officeDocument/2006/relationships/hyperlink" Target="https://login.consultant.ru/link/?req=doc&amp;base=LAW&amp;n=454123&amp;dst=100365" TargetMode="External"/><Relationship Id="rId84" Type="http://schemas.openxmlformats.org/officeDocument/2006/relationships/hyperlink" Target="https://login.consultant.ru/link/?req=doc&amp;base=LAW&amp;n=187725&amp;dst=100082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74382&amp;dst=100126" TargetMode="External"/><Relationship Id="rId71" Type="http://schemas.openxmlformats.org/officeDocument/2006/relationships/hyperlink" Target="https://login.consultant.ru/link/?req=doc&amp;base=LAW&amp;n=131885&amp;dst=1000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6236&amp;dst=100211" TargetMode="External"/><Relationship Id="rId29" Type="http://schemas.openxmlformats.org/officeDocument/2006/relationships/hyperlink" Target="https://login.consultant.ru/link/?req=doc&amp;base=LAW&amp;n=454103&amp;dst=100023" TargetMode="External"/><Relationship Id="rId11" Type="http://schemas.openxmlformats.org/officeDocument/2006/relationships/hyperlink" Target="https://login.consultant.ru/link/?req=doc&amp;base=LAW&amp;n=374382&amp;dst=100428" TargetMode="External"/><Relationship Id="rId24" Type="http://schemas.openxmlformats.org/officeDocument/2006/relationships/hyperlink" Target="https://login.consultant.ru/link/?req=doc&amp;base=LAW&amp;n=474039&amp;dst=100551" TargetMode="External"/><Relationship Id="rId32" Type="http://schemas.openxmlformats.org/officeDocument/2006/relationships/hyperlink" Target="https://login.consultant.ru/link/?req=doc&amp;base=LAW&amp;n=454123&amp;dst=171" TargetMode="External"/><Relationship Id="rId37" Type="http://schemas.openxmlformats.org/officeDocument/2006/relationships/hyperlink" Target="https://login.consultant.ru/link/?req=doc&amp;base=LAW&amp;n=465728&amp;dst=100619" TargetMode="External"/><Relationship Id="rId40" Type="http://schemas.openxmlformats.org/officeDocument/2006/relationships/hyperlink" Target="https://login.consultant.ru/link/?req=doc&amp;base=LAW&amp;n=460173&amp;dst=100019" TargetMode="External"/><Relationship Id="rId45" Type="http://schemas.openxmlformats.org/officeDocument/2006/relationships/hyperlink" Target="https://login.consultant.ru/link/?req=doc&amp;base=LAW&amp;n=459274&amp;dst=100037" TargetMode="External"/><Relationship Id="rId53" Type="http://schemas.openxmlformats.org/officeDocument/2006/relationships/hyperlink" Target="https://login.consultant.ru/link/?req=doc&amp;base=LAW&amp;n=407325&amp;dst=100023" TargetMode="External"/><Relationship Id="rId58" Type="http://schemas.openxmlformats.org/officeDocument/2006/relationships/hyperlink" Target="https://login.consultant.ru/link/?req=doc&amp;base=LAW&amp;n=474034&amp;dst=1162" TargetMode="External"/><Relationship Id="rId66" Type="http://schemas.openxmlformats.org/officeDocument/2006/relationships/hyperlink" Target="https://login.consultant.ru/link/?req=doc&amp;base=LAW&amp;n=454123&amp;dst=100368" TargetMode="External"/><Relationship Id="rId74" Type="http://schemas.openxmlformats.org/officeDocument/2006/relationships/hyperlink" Target="https://login.consultant.ru/link/?req=doc&amp;base=LAW&amp;n=463356&amp;dst=1283" TargetMode="External"/><Relationship Id="rId79" Type="http://schemas.openxmlformats.org/officeDocument/2006/relationships/hyperlink" Target="https://login.consultant.ru/link/?req=doc&amp;base=LAW&amp;n=474034&amp;dst=100482" TargetMode="External"/><Relationship Id="rId87" Type="http://schemas.openxmlformats.org/officeDocument/2006/relationships/hyperlink" Target="https://login.consultant.ru/link/?req=doc&amp;base=PBI&amp;n=200222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74034&amp;dst=100142" TargetMode="External"/><Relationship Id="rId82" Type="http://schemas.openxmlformats.org/officeDocument/2006/relationships/hyperlink" Target="https://login.consultant.ru/link/?req=doc&amp;base=LAW&amp;n=365114&amp;dst=100012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74039&amp;dst=1005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6236&amp;dst=100154" TargetMode="External"/><Relationship Id="rId14" Type="http://schemas.openxmlformats.org/officeDocument/2006/relationships/hyperlink" Target="https://login.consultant.ru/link/?req=doc&amp;base=LAW&amp;n=374382&amp;dst=100128" TargetMode="External"/><Relationship Id="rId22" Type="http://schemas.openxmlformats.org/officeDocument/2006/relationships/hyperlink" Target="https://login.consultant.ru/link/?req=doc&amp;base=LAW&amp;n=474039&amp;dst=100550" TargetMode="External"/><Relationship Id="rId27" Type="http://schemas.openxmlformats.org/officeDocument/2006/relationships/hyperlink" Target="https://login.consultant.ru/link/?req=doc&amp;base=LAW&amp;n=454103&amp;dst=100012" TargetMode="External"/><Relationship Id="rId30" Type="http://schemas.openxmlformats.org/officeDocument/2006/relationships/hyperlink" Target="https://login.consultant.ru/link/?req=doc&amp;base=LAW&amp;n=454103&amp;dst=100024" TargetMode="External"/><Relationship Id="rId35" Type="http://schemas.openxmlformats.org/officeDocument/2006/relationships/hyperlink" Target="https://login.consultant.ru/link/?req=doc&amp;base=LAW&amp;n=465728&amp;dst=100355" TargetMode="External"/><Relationship Id="rId43" Type="http://schemas.openxmlformats.org/officeDocument/2006/relationships/hyperlink" Target="https://login.consultant.ru/link/?req=doc&amp;base=LAW&amp;n=460173&amp;dst=100155" TargetMode="External"/><Relationship Id="rId48" Type="http://schemas.openxmlformats.org/officeDocument/2006/relationships/hyperlink" Target="https://login.consultant.ru/link/?req=doc&amp;base=LAW&amp;n=479355&amp;dst=5918" TargetMode="External"/><Relationship Id="rId56" Type="http://schemas.openxmlformats.org/officeDocument/2006/relationships/hyperlink" Target="https://login.consultant.ru/link/?req=doc&amp;base=LAW&amp;n=462268&amp;dst=100030" TargetMode="External"/><Relationship Id="rId64" Type="http://schemas.openxmlformats.org/officeDocument/2006/relationships/hyperlink" Target="https://login.consultant.ru/link/?req=doc&amp;base=LAW&amp;n=474034&amp;dst=100154" TargetMode="External"/><Relationship Id="rId69" Type="http://schemas.openxmlformats.org/officeDocument/2006/relationships/hyperlink" Target="https://login.consultant.ru/link/?req=doc&amp;base=LAW&amp;n=474034&amp;dst=100122" TargetMode="External"/><Relationship Id="rId77" Type="http://schemas.openxmlformats.org/officeDocument/2006/relationships/hyperlink" Target="https://login.consultant.ru/link/?req=doc&amp;base=LAW&amp;n=131885&amp;dst=100105" TargetMode="External"/><Relationship Id="rId8" Type="http://schemas.openxmlformats.org/officeDocument/2006/relationships/hyperlink" Target="https://login.consultant.ru/link/?req=doc&amp;base=LAW&amp;n=406236&amp;dst=100128" TargetMode="External"/><Relationship Id="rId51" Type="http://schemas.openxmlformats.org/officeDocument/2006/relationships/hyperlink" Target="https://login.consultant.ru/link/?req=doc&amp;base=LAW&amp;n=454123&amp;dst=175" TargetMode="External"/><Relationship Id="rId72" Type="http://schemas.openxmlformats.org/officeDocument/2006/relationships/hyperlink" Target="https://login.consultant.ru/link/?req=doc&amp;base=LAW&amp;n=474034&amp;dst=1276" TargetMode="External"/><Relationship Id="rId80" Type="http://schemas.openxmlformats.org/officeDocument/2006/relationships/hyperlink" Target="https://login.consultant.ru/link/?req=doc&amp;base=LAW&amp;n=194054&amp;dst=100007" TargetMode="External"/><Relationship Id="rId85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06236&amp;dst=100134" TargetMode="External"/><Relationship Id="rId17" Type="http://schemas.openxmlformats.org/officeDocument/2006/relationships/hyperlink" Target="https://login.consultant.ru/link/?req=doc&amp;base=LAW&amp;n=406278&amp;dst=100220" TargetMode="External"/><Relationship Id="rId25" Type="http://schemas.openxmlformats.org/officeDocument/2006/relationships/hyperlink" Target="https://login.consultant.ru/link/?req=doc&amp;base=LAW&amp;n=374382&amp;dst=100200" TargetMode="External"/><Relationship Id="rId33" Type="http://schemas.openxmlformats.org/officeDocument/2006/relationships/hyperlink" Target="https://login.consultant.ru/link/?req=doc&amp;base=LAW&amp;n=454123&amp;dst=146" TargetMode="External"/><Relationship Id="rId38" Type="http://schemas.openxmlformats.org/officeDocument/2006/relationships/hyperlink" Target="https://login.consultant.ru/link/?req=doc&amp;base=LAW&amp;n=465728&amp;dst=100634" TargetMode="External"/><Relationship Id="rId46" Type="http://schemas.openxmlformats.org/officeDocument/2006/relationships/hyperlink" Target="https://login.consultant.ru/link/?req=doc&amp;base=LAW&amp;n=465728&amp;dst=100999" TargetMode="External"/><Relationship Id="rId59" Type="http://schemas.openxmlformats.org/officeDocument/2006/relationships/hyperlink" Target="https://login.consultant.ru/link/?req=doc&amp;base=LAW&amp;n=474039&amp;dst=100545" TargetMode="External"/><Relationship Id="rId67" Type="http://schemas.openxmlformats.org/officeDocument/2006/relationships/hyperlink" Target="https://login.consultant.ru/link/?req=doc&amp;base=LAW&amp;n=474034&amp;dst=1722" TargetMode="External"/><Relationship Id="rId20" Type="http://schemas.openxmlformats.org/officeDocument/2006/relationships/hyperlink" Target="https://login.consultant.ru/link/?req=doc&amp;base=LAW&amp;n=474039&amp;dst=100545" TargetMode="External"/><Relationship Id="rId41" Type="http://schemas.openxmlformats.org/officeDocument/2006/relationships/hyperlink" Target="https://login.consultant.ru/link/?req=doc&amp;base=LAW&amp;n=460173&amp;dst=100023" TargetMode="External"/><Relationship Id="rId54" Type="http://schemas.openxmlformats.org/officeDocument/2006/relationships/hyperlink" Target="https://login.consultant.ru/link/?req=doc&amp;base=LAW&amp;n=407325&amp;dst=100025" TargetMode="External"/><Relationship Id="rId62" Type="http://schemas.openxmlformats.org/officeDocument/2006/relationships/hyperlink" Target="https://login.consultant.ru/link/?req=doc&amp;base=LAW&amp;n=474034&amp;dst=1191" TargetMode="External"/><Relationship Id="rId70" Type="http://schemas.openxmlformats.org/officeDocument/2006/relationships/hyperlink" Target="https://login.consultant.ru/link/?req=doc&amp;base=LAW&amp;n=431485&amp;dst=100119" TargetMode="External"/><Relationship Id="rId75" Type="http://schemas.openxmlformats.org/officeDocument/2006/relationships/hyperlink" Target="https://login.consultant.ru/link/?req=doc&amp;base=LAW&amp;n=454123&amp;dst=59" TargetMode="External"/><Relationship Id="rId83" Type="http://schemas.openxmlformats.org/officeDocument/2006/relationships/hyperlink" Target="https://login.consultant.ru/link/?req=doc&amp;base=LAW&amp;n=474034&amp;dst=102273" TargetMode="External"/><Relationship Id="rId88" Type="http://schemas.openxmlformats.org/officeDocument/2006/relationships/hyperlink" Target="https://login.consultant.ru/link/?req=doc&amp;base=PBI&amp;n=2145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23&amp;dst=203" TargetMode="External"/><Relationship Id="rId15" Type="http://schemas.openxmlformats.org/officeDocument/2006/relationships/hyperlink" Target="https://login.consultant.ru/link/?req=doc&amp;base=LAW&amp;n=374382&amp;dst=100132" TargetMode="External"/><Relationship Id="rId23" Type="http://schemas.openxmlformats.org/officeDocument/2006/relationships/hyperlink" Target="https://login.consultant.ru/link/?req=doc&amp;base=LAW&amp;n=474039&amp;dst=100547" TargetMode="External"/><Relationship Id="rId28" Type="http://schemas.openxmlformats.org/officeDocument/2006/relationships/hyperlink" Target="https://login.consultant.ru/link/?req=doc&amp;base=LAW&amp;n=454103&amp;dst=3" TargetMode="External"/><Relationship Id="rId36" Type="http://schemas.openxmlformats.org/officeDocument/2006/relationships/hyperlink" Target="https://login.consultant.ru/link/?req=doc&amp;base=LAW&amp;n=465728&amp;dst=100356" TargetMode="External"/><Relationship Id="rId49" Type="http://schemas.openxmlformats.org/officeDocument/2006/relationships/hyperlink" Target="https://login.consultant.ru/link/?req=doc&amp;base=LAW&amp;n=460173&amp;dst=100224" TargetMode="External"/><Relationship Id="rId57" Type="http://schemas.openxmlformats.org/officeDocument/2006/relationships/hyperlink" Target="https://login.consultant.ru/link/?req=doc&amp;base=LAW&amp;n=462268&amp;dst=100083" TargetMode="External"/><Relationship Id="rId10" Type="http://schemas.openxmlformats.org/officeDocument/2006/relationships/hyperlink" Target="https://login.consultant.ru/link/?req=doc&amp;base=LAW&amp;n=406278&amp;dst=100167" TargetMode="External"/><Relationship Id="rId31" Type="http://schemas.openxmlformats.org/officeDocument/2006/relationships/hyperlink" Target="https://login.consultant.ru/link/?req=doc&amp;base=LAW&amp;n=454123&amp;dst=167" TargetMode="External"/><Relationship Id="rId44" Type="http://schemas.openxmlformats.org/officeDocument/2006/relationships/hyperlink" Target="https://login.consultant.ru/link/?req=doc&amp;base=LAW&amp;n=460173&amp;dst=100166" TargetMode="External"/><Relationship Id="rId52" Type="http://schemas.openxmlformats.org/officeDocument/2006/relationships/hyperlink" Target="https://login.consultant.ru/link/?req=doc&amp;base=LAW&amp;n=454123&amp;dst=90" TargetMode="External"/><Relationship Id="rId60" Type="http://schemas.openxmlformats.org/officeDocument/2006/relationships/hyperlink" Target="https://login.consultant.ru/link/?req=doc&amp;base=LAW&amp;n=474039&amp;dst=100555" TargetMode="External"/><Relationship Id="rId65" Type="http://schemas.openxmlformats.org/officeDocument/2006/relationships/hyperlink" Target="https://login.consultant.ru/link/?req=doc&amp;base=LAW&amp;n=474034&amp;dst=100163" TargetMode="External"/><Relationship Id="rId73" Type="http://schemas.openxmlformats.org/officeDocument/2006/relationships/hyperlink" Target="https://login.consultant.ru/link/?req=doc&amp;base=LAW&amp;n=463356&amp;dst=11645" TargetMode="External"/><Relationship Id="rId78" Type="http://schemas.openxmlformats.org/officeDocument/2006/relationships/hyperlink" Target="https://login.consultant.ru/link/?req=doc&amp;base=LAW&amp;n=474034&amp;dst=100476" TargetMode="External"/><Relationship Id="rId81" Type="http://schemas.openxmlformats.org/officeDocument/2006/relationships/hyperlink" Target="https://login.consultant.ru/link/?req=doc&amp;base=LAW&amp;n=194054&amp;dst=100011" TargetMode="External"/><Relationship Id="rId86" Type="http://schemas.openxmlformats.org/officeDocument/2006/relationships/hyperlink" Target="https://login.consultant.ru/link/?req=doc&amp;base=PBI&amp;n=200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2517</Words>
  <Characters>14350</Characters>
  <Application>Microsoft Office Word</Application>
  <DocSecurity>0</DocSecurity>
  <Lines>119</Lines>
  <Paragraphs>33</Paragraphs>
  <ScaleCrop>false</ScaleCrop>
  <Company/>
  <LinksUpToDate>false</LinksUpToDate>
  <CharactersWithSpaces>16834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2024-07-17T08:55:00Z</dcterms:created>
  <dcterms:modified xsi:type="dcterms:W3CDTF">2024-07-17T08:56:00Z</dcterms:modified>
</cp:coreProperties>
</file>