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09" w:rsidRDefault="00CC1C09">
      <w:pPr>
        <w:pStyle w:val="ConsPlusTitlePage"/>
      </w:pPr>
      <w:r>
        <w:t xml:space="preserve">Документ предоставлен </w:t>
      </w:r>
      <w:hyperlink r:id="rId5">
        <w:r>
          <w:rPr>
            <w:color w:val="0000FF"/>
          </w:rPr>
          <w:t>КонсультантПлюс</w:t>
        </w:r>
      </w:hyperlink>
      <w:r>
        <w:br/>
      </w:r>
    </w:p>
    <w:p w:rsidR="00CC1C09" w:rsidRDefault="00CC1C09">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C1C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1C09" w:rsidRDefault="00CC1C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1C09" w:rsidRDefault="00CC1C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1C09" w:rsidRDefault="00CC1C09">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CC1C09" w:rsidRDefault="00CC1C09">
            <w:pPr>
              <w:pStyle w:val="ConsPlusNormal"/>
            </w:pPr>
          </w:p>
        </w:tc>
      </w:tr>
    </w:tbl>
    <w:p w:rsidR="00CC1C09" w:rsidRDefault="00CC1C09">
      <w:pPr>
        <w:pStyle w:val="ConsPlusNormal"/>
        <w:spacing w:before="480"/>
      </w:pPr>
      <w:r>
        <w:rPr>
          <w:b/>
          <w:sz w:val="38"/>
        </w:rPr>
        <w:t>Что делать, если в химчистке испортили вещь?</w:t>
      </w:r>
    </w:p>
    <w:p w:rsidR="00CC1C09" w:rsidRDefault="00CC1C09">
      <w:pPr>
        <w:pStyle w:val="ConsPlusNormal"/>
        <w:spacing w:before="220"/>
        <w:jc w:val="both"/>
      </w:pPr>
      <w:r>
        <w:t>Во время химической чистки вещь может сесть, полинять, порваться и т.д. В связи с этим до принятия вещи сотрудник химчистки должен предоставить вам полную информацию о возможных последствиях для вещи после проведения химической чистки (</w:t>
      </w:r>
      <w:hyperlink r:id="rId6">
        <w:r>
          <w:rPr>
            <w:color w:val="0000FF"/>
          </w:rPr>
          <w:t>п. 1 ст. 10</w:t>
        </w:r>
      </w:hyperlink>
      <w:r>
        <w:t xml:space="preserve"> Закона от 07.02.1992 N 2300-1).</w:t>
      </w:r>
    </w:p>
    <w:p w:rsidR="00CC1C09" w:rsidRDefault="00CC1C09">
      <w:pPr>
        <w:pStyle w:val="ConsPlusNormal"/>
        <w:spacing w:before="220"/>
        <w:jc w:val="both"/>
      </w:pPr>
      <w:r>
        <w:t>При получении вещи из химчистки вы вправе проверить ее состояние, в частности сохранность ее исходной формы, цвет, рельефность и размеры (</w:t>
      </w:r>
      <w:hyperlink r:id="rId7">
        <w:r>
          <w:rPr>
            <w:color w:val="0000FF"/>
          </w:rPr>
          <w:t>п. 16</w:t>
        </w:r>
      </w:hyperlink>
      <w:r>
        <w:t xml:space="preserve"> Правил, утв. Постановлением Правительства РФ от 21.09.2020 N 1514).</w:t>
      </w:r>
    </w:p>
    <w:p w:rsidR="00CC1C09" w:rsidRDefault="00CC1C09">
      <w:pPr>
        <w:pStyle w:val="ConsPlusNormal"/>
        <w:spacing w:before="220"/>
        <w:jc w:val="both"/>
      </w:pPr>
      <w:r>
        <w:t>Если в химчистке вам испортили вещь, рекомендуем придерживаться следующего алгоритма.</w:t>
      </w:r>
    </w:p>
    <w:p w:rsidR="00CC1C09" w:rsidRDefault="00CC1C09">
      <w:pPr>
        <w:pStyle w:val="ConsPlusNormal"/>
        <w:jc w:val="both"/>
      </w:pPr>
    </w:p>
    <w:p w:rsidR="00CC1C09" w:rsidRDefault="00CC1C09">
      <w:pPr>
        <w:pStyle w:val="ConsPlusNormal"/>
        <w:outlineLvl w:val="0"/>
      </w:pPr>
      <w:r>
        <w:rPr>
          <w:b/>
          <w:sz w:val="26"/>
        </w:rPr>
        <w:t>Шаг 1. Определите, имеются ли основания для ответственности химчистки за повреждение вашей вещи</w:t>
      </w:r>
    </w:p>
    <w:p w:rsidR="00CC1C09" w:rsidRDefault="00CC1C09">
      <w:pPr>
        <w:pStyle w:val="ConsPlusNormal"/>
        <w:spacing w:before="220"/>
        <w:jc w:val="both"/>
      </w:pPr>
      <w:r>
        <w:t>Если вас предупредили об особых свойствах вещи, которые могут повлечь за собой ее полную или частичную утрату (повреждение), или если указанные свойства вещи не могли быть обнаружены при надлежащей ее приемке, химчистка освобождается от ответственности за полную или частичную утрату (повреждение) вещи (</w:t>
      </w:r>
      <w:hyperlink r:id="rId8">
        <w:r>
          <w:rPr>
            <w:color w:val="0000FF"/>
          </w:rPr>
          <w:t>п. 3 ст. 35</w:t>
        </w:r>
      </w:hyperlink>
      <w:r>
        <w:t xml:space="preserve"> Закона N 2300-1).</w:t>
      </w:r>
    </w:p>
    <w:p w:rsidR="00CC1C09" w:rsidRDefault="00CC1C09">
      <w:pPr>
        <w:pStyle w:val="ConsPlusNormal"/>
        <w:spacing w:before="220"/>
        <w:jc w:val="both"/>
      </w:pPr>
      <w:r>
        <w:t>Факт предупреждения вас об особых свойствах передаваемой вещи может подтверждаться квитанцией о приеме вещи в химчистку или иными документами, которые вы подписали при сдаче вещи в химчистку (</w:t>
      </w:r>
      <w:hyperlink r:id="rId9">
        <w:r>
          <w:rPr>
            <w:color w:val="0000FF"/>
          </w:rPr>
          <w:t>п. п. 4</w:t>
        </w:r>
      </w:hyperlink>
      <w:r>
        <w:t xml:space="preserve">, </w:t>
      </w:r>
      <w:hyperlink r:id="rId10">
        <w:r>
          <w:rPr>
            <w:color w:val="0000FF"/>
          </w:rPr>
          <w:t>16</w:t>
        </w:r>
      </w:hyperlink>
      <w:r>
        <w:t xml:space="preserve"> Правил N 1514).</w:t>
      </w:r>
    </w:p>
    <w:p w:rsidR="00CC1C09" w:rsidRDefault="00CC1C09">
      <w:pPr>
        <w:pStyle w:val="ConsPlusNormal"/>
        <w:spacing w:before="220"/>
        <w:jc w:val="both"/>
      </w:pPr>
      <w:r>
        <w:t>Также химчистка может быть освобождена от ответственности, если вы не сможете доказать тот факт, что вещь была испорчена до ее передачи вам или по причинам, возникшим до этого момента (</w:t>
      </w:r>
      <w:hyperlink r:id="rId11">
        <w:r>
          <w:rPr>
            <w:color w:val="0000FF"/>
          </w:rPr>
          <w:t>п. 8</w:t>
        </w:r>
      </w:hyperlink>
      <w:r>
        <w:t xml:space="preserve"> Обзора судебной практики Верховного Суда РФ N 3 (2018), утв. Президиумом Верховного Суда РФ 14.11.2018).</w:t>
      </w:r>
    </w:p>
    <w:p w:rsidR="00CC1C09" w:rsidRDefault="00CC1C09">
      <w:pPr>
        <w:pStyle w:val="ConsPlusNormal"/>
        <w:jc w:val="both"/>
      </w:pPr>
    </w:p>
    <w:p w:rsidR="00CC1C09" w:rsidRDefault="00CC1C09">
      <w:pPr>
        <w:pStyle w:val="ConsPlusNormal"/>
        <w:outlineLvl w:val="0"/>
      </w:pPr>
      <w:r>
        <w:rPr>
          <w:b/>
          <w:sz w:val="26"/>
        </w:rPr>
        <w:t>Шаг 2. При наличии оснований ответственности химчистки за повреждение вашей вещи предъявите химчистке претензию</w:t>
      </w:r>
    </w:p>
    <w:p w:rsidR="00CC1C09" w:rsidRDefault="00CC1C09">
      <w:pPr>
        <w:pStyle w:val="ConsPlusNormal"/>
        <w:spacing w:before="220"/>
        <w:jc w:val="both"/>
      </w:pPr>
      <w:r>
        <w:t xml:space="preserve">В </w:t>
      </w:r>
      <w:hyperlink r:id="rId12">
        <w:r>
          <w:rPr>
            <w:color w:val="0000FF"/>
          </w:rPr>
          <w:t>претензии</w:t>
        </w:r>
      </w:hyperlink>
      <w:r>
        <w:t xml:space="preserve"> укажите одно из следующих требований к химчистке (</w:t>
      </w:r>
      <w:hyperlink r:id="rId13">
        <w:r>
          <w:rPr>
            <w:color w:val="0000FF"/>
          </w:rPr>
          <w:t>п. 1 ст. 29</w:t>
        </w:r>
      </w:hyperlink>
      <w:r>
        <w:t xml:space="preserve">, </w:t>
      </w:r>
      <w:hyperlink r:id="rId14">
        <w:r>
          <w:rPr>
            <w:color w:val="0000FF"/>
          </w:rPr>
          <w:t>п. 1 ст. 35</w:t>
        </w:r>
      </w:hyperlink>
      <w:r>
        <w:t xml:space="preserve"> Закона N 2300-1):</w:t>
      </w:r>
    </w:p>
    <w:p w:rsidR="00CC1C09" w:rsidRDefault="00CC1C09">
      <w:pPr>
        <w:pStyle w:val="ConsPlusNormal"/>
        <w:numPr>
          <w:ilvl w:val="0"/>
          <w:numId w:val="1"/>
        </w:numPr>
        <w:spacing w:before="220"/>
        <w:jc w:val="both"/>
      </w:pPr>
      <w:r>
        <w:t>безвозмездно устранить недостатки выполненной работы (оказанной услуги);</w:t>
      </w:r>
    </w:p>
    <w:p w:rsidR="00CC1C09" w:rsidRDefault="00CC1C09">
      <w:pPr>
        <w:pStyle w:val="ConsPlusNormal"/>
        <w:numPr>
          <w:ilvl w:val="0"/>
          <w:numId w:val="1"/>
        </w:numPr>
        <w:spacing w:before="220"/>
        <w:jc w:val="both"/>
      </w:pPr>
      <w:r>
        <w:t>соответственно уменьшить цену выполненной работы (оказанной услуги);</w:t>
      </w:r>
    </w:p>
    <w:p w:rsidR="00CC1C09" w:rsidRDefault="00CC1C09">
      <w:pPr>
        <w:pStyle w:val="ConsPlusNormal"/>
        <w:numPr>
          <w:ilvl w:val="0"/>
          <w:numId w:val="1"/>
        </w:numPr>
        <w:spacing w:before="220"/>
        <w:jc w:val="both"/>
      </w:pPr>
      <w:r>
        <w:t>заменить в трехдневный срок поврежденную вещь вещью аналогичного качества, а при отсутствии таковой - возместить двукратную цену утраченной вещи, а также расходы, понесенные вами;</w:t>
      </w:r>
    </w:p>
    <w:p w:rsidR="00CC1C09" w:rsidRDefault="00CC1C09">
      <w:pPr>
        <w:pStyle w:val="ConsPlusNormal"/>
        <w:numPr>
          <w:ilvl w:val="0"/>
          <w:numId w:val="1"/>
        </w:numPr>
        <w:spacing w:before="220"/>
        <w:jc w:val="both"/>
      </w:pPr>
      <w:r>
        <w:t>возместить понесенные расходы по устранению недостатков выполненной работы (оказанной услуги) своими силами или третьими лицами;</w:t>
      </w:r>
    </w:p>
    <w:p w:rsidR="00CC1C09" w:rsidRDefault="00CC1C09">
      <w:pPr>
        <w:pStyle w:val="ConsPlusNormal"/>
        <w:numPr>
          <w:ilvl w:val="0"/>
          <w:numId w:val="1"/>
        </w:numPr>
        <w:spacing w:before="220"/>
        <w:jc w:val="both"/>
      </w:pPr>
      <w:r>
        <w:t xml:space="preserve">полностью возместить убытки, причиненные в связи с недостатками выполненной работы </w:t>
      </w:r>
      <w:r>
        <w:lastRenderedPageBreak/>
        <w:t>(оказанной услуги).</w:t>
      </w:r>
    </w:p>
    <w:p w:rsidR="00CC1C09" w:rsidRDefault="00CC1C09">
      <w:pPr>
        <w:pStyle w:val="ConsPlusNormal"/>
        <w:spacing w:before="220"/>
        <w:jc w:val="both"/>
      </w:pPr>
      <w:r>
        <w:t>Цена вещи, переданной в химчистку, определяется в договоре о выполнении работы (возмездном оказании услуг) или в ином документе (квитанции, заказе), подтверждающем его заключение (</w:t>
      </w:r>
      <w:hyperlink r:id="rId15">
        <w:r>
          <w:rPr>
            <w:color w:val="0000FF"/>
          </w:rPr>
          <w:t>п. 2 ст. 35</w:t>
        </w:r>
      </w:hyperlink>
      <w:r>
        <w:t xml:space="preserve"> Закона N 2300-1).</w:t>
      </w:r>
    </w:p>
    <w:p w:rsidR="00CC1C09" w:rsidRDefault="00CC1C09">
      <w:pPr>
        <w:pStyle w:val="ConsPlusNormal"/>
        <w:spacing w:before="220"/>
        <w:jc w:val="both"/>
      </w:pPr>
      <w:r>
        <w:t>При отсутствии цены вещи в договоре (квитанции, заказе) ее стоимость потребуется доказывать иными способами (чеком о покупке, стоимостью аналогичной вещи и т.д.).</w:t>
      </w:r>
    </w:p>
    <w:p w:rsidR="00CC1C09" w:rsidRDefault="00CC1C09">
      <w:pPr>
        <w:pStyle w:val="ConsPlusNormal"/>
        <w:spacing w:before="220"/>
        <w:jc w:val="both"/>
      </w:pPr>
      <w:r>
        <w:t>Претензию передайте непосредственно в химчистку. На втором экземпляре претензии представитель химчистки должен проставить дату ее получения, свои фамилию, имя, отчество, подпись, должность. Если исполнитель - организация, то проставляется также штамп или печать. Претензию можно отправить почтой по юридическому адресу химчистки ценным письмом с описью вложения с уведомлением о вручении.</w:t>
      </w:r>
    </w:p>
    <w:p w:rsidR="00CC1C09" w:rsidRDefault="00CC1C09">
      <w:pPr>
        <w:pStyle w:val="ConsPlusNormal"/>
        <w:spacing w:before="220"/>
        <w:jc w:val="both"/>
      </w:pPr>
      <w:r>
        <w:t>Обязательно сохраните второй экземпляр претензии с отметкой о получении исполнителем, если претензия вручена лично, или почтовое уведомление о вручении претензии - на случай, если свою правоту вам придется отстаивать в суде.</w:t>
      </w:r>
    </w:p>
    <w:p w:rsidR="00CC1C09" w:rsidRDefault="00CC1C09">
      <w:pPr>
        <w:pStyle w:val="ConsPlusNormal"/>
        <w:jc w:val="both"/>
      </w:pPr>
    </w:p>
    <w:p w:rsidR="00CC1C09" w:rsidRDefault="00CC1C09">
      <w:pPr>
        <w:pStyle w:val="ConsPlusNormal"/>
        <w:outlineLvl w:val="0"/>
      </w:pPr>
      <w:r>
        <w:rPr>
          <w:b/>
          <w:sz w:val="26"/>
        </w:rPr>
        <w:t>Шаг 3. Дождитесь исполнения химчисткой предъявленного вами требования в установленный срок</w:t>
      </w:r>
    </w:p>
    <w:p w:rsidR="00CC1C09" w:rsidRDefault="00CC1C09">
      <w:pPr>
        <w:pStyle w:val="ConsPlusNormal"/>
        <w:spacing w:before="220"/>
        <w:jc w:val="both"/>
      </w:pPr>
      <w:r>
        <w:t>Требования потребителя об устранении недостатков исполняются в разумный срок, назначенный потребителем, который определяется по данным договора или иных подписанных между химчисткой и потребителем документов. Если в документах срок не установлен, требования должны быть исполнены в срок, указанный в претензии потребителя.</w:t>
      </w:r>
    </w:p>
    <w:p w:rsidR="00CC1C09" w:rsidRDefault="00CC1C09">
      <w:pPr>
        <w:pStyle w:val="ConsPlusNormal"/>
        <w:spacing w:before="220"/>
        <w:jc w:val="both"/>
      </w:pPr>
      <w:r>
        <w:t>Срок исполнения требования соответствующего уменьшения цены выполненной работы (оказанной услуги), а также требования возмещения понесенных расходов по устранению недостатков выполненной работы (оказанной услуги) своими силами или третьими лицами - десять дней (</w:t>
      </w:r>
      <w:hyperlink r:id="rId16">
        <w:r>
          <w:rPr>
            <w:color w:val="0000FF"/>
          </w:rPr>
          <w:t>ст. 22</w:t>
        </w:r>
      </w:hyperlink>
      <w:r>
        <w:t xml:space="preserve"> Закона N 2300-1).</w:t>
      </w:r>
    </w:p>
    <w:p w:rsidR="00CC1C09" w:rsidRDefault="00CC1C09">
      <w:pPr>
        <w:pStyle w:val="ConsPlusNormal"/>
        <w:spacing w:before="220"/>
        <w:jc w:val="both"/>
      </w:pPr>
      <w:r>
        <w:t>Срок исполнения требований замены поврежденной вещи вещью аналогичного качества, а при отсутствии вещи аналогичного качества - требований возмещения двукратной цены утраченной вещи, а также расходов, понесенных потребителем, - три дня (</w:t>
      </w:r>
      <w:hyperlink r:id="rId17">
        <w:r>
          <w:rPr>
            <w:color w:val="0000FF"/>
          </w:rPr>
          <w:t>п. 1 ст. 35</w:t>
        </w:r>
      </w:hyperlink>
      <w:r>
        <w:t xml:space="preserve"> Закона N 2300-1).</w:t>
      </w:r>
    </w:p>
    <w:p w:rsidR="00CC1C09" w:rsidRDefault="00CC1C09">
      <w:pPr>
        <w:pStyle w:val="ConsPlusNormal"/>
        <w:jc w:val="both"/>
      </w:pPr>
    </w:p>
    <w:p w:rsidR="00CC1C09" w:rsidRDefault="00CC1C09">
      <w:pPr>
        <w:pStyle w:val="ConsPlusNormal"/>
        <w:outlineLvl w:val="0"/>
      </w:pPr>
      <w:r>
        <w:rPr>
          <w:b/>
          <w:sz w:val="26"/>
        </w:rPr>
        <w:t>Шаг 4. В случае неисполнения или просрочки исполнения химчисткой ваших требований обратитесь с иском в суд</w:t>
      </w:r>
    </w:p>
    <w:p w:rsidR="00CC1C09" w:rsidRDefault="00CC1C09">
      <w:pPr>
        <w:pStyle w:val="ConsPlusNormal"/>
        <w:spacing w:before="220"/>
        <w:jc w:val="both"/>
      </w:pPr>
      <w:r>
        <w:t xml:space="preserve">В </w:t>
      </w:r>
      <w:hyperlink r:id="rId18">
        <w:r>
          <w:rPr>
            <w:color w:val="0000FF"/>
          </w:rPr>
          <w:t>исковом заявлении</w:t>
        </w:r>
      </w:hyperlink>
      <w:r>
        <w:t xml:space="preserve"> укажите одно из следующих требований к химчистке (</w:t>
      </w:r>
      <w:hyperlink r:id="rId19">
        <w:r>
          <w:rPr>
            <w:color w:val="0000FF"/>
          </w:rPr>
          <w:t>п. 1 ст. 29</w:t>
        </w:r>
      </w:hyperlink>
      <w:r>
        <w:t xml:space="preserve">, </w:t>
      </w:r>
      <w:hyperlink r:id="rId20">
        <w:r>
          <w:rPr>
            <w:color w:val="0000FF"/>
          </w:rPr>
          <w:t>п. 1 ст. 35</w:t>
        </w:r>
      </w:hyperlink>
      <w:r>
        <w:t xml:space="preserve"> Закона N 2300-1):</w:t>
      </w:r>
    </w:p>
    <w:p w:rsidR="00CC1C09" w:rsidRDefault="00CC1C09">
      <w:pPr>
        <w:pStyle w:val="ConsPlusNormal"/>
        <w:numPr>
          <w:ilvl w:val="0"/>
          <w:numId w:val="2"/>
        </w:numPr>
        <w:spacing w:before="220"/>
        <w:jc w:val="both"/>
      </w:pPr>
      <w:r>
        <w:t>безвозмездно устранить недостатки выполненной работы (оказанной услуги);</w:t>
      </w:r>
    </w:p>
    <w:p w:rsidR="00CC1C09" w:rsidRDefault="00CC1C09">
      <w:pPr>
        <w:pStyle w:val="ConsPlusNormal"/>
        <w:numPr>
          <w:ilvl w:val="0"/>
          <w:numId w:val="2"/>
        </w:numPr>
        <w:spacing w:before="220"/>
        <w:jc w:val="both"/>
      </w:pPr>
      <w:r>
        <w:t>соответственно уменьшить цену выполненной работы (оказанной услуги);</w:t>
      </w:r>
    </w:p>
    <w:p w:rsidR="00CC1C09" w:rsidRDefault="00CC1C09">
      <w:pPr>
        <w:pStyle w:val="ConsPlusNormal"/>
        <w:numPr>
          <w:ilvl w:val="0"/>
          <w:numId w:val="2"/>
        </w:numPr>
        <w:spacing w:before="220"/>
        <w:jc w:val="both"/>
      </w:pPr>
      <w:r>
        <w:t>заменить в трехдневный срок поврежденную вещь вещью аналогичного качества, а при отсутствии таковой - возместить двукратную цену утраченной вещи, а также расходы, понесенные вами;</w:t>
      </w:r>
    </w:p>
    <w:p w:rsidR="00CC1C09" w:rsidRDefault="00CC1C09">
      <w:pPr>
        <w:pStyle w:val="ConsPlusNormal"/>
        <w:numPr>
          <w:ilvl w:val="0"/>
          <w:numId w:val="2"/>
        </w:numPr>
        <w:spacing w:before="220"/>
        <w:jc w:val="both"/>
      </w:pPr>
      <w:r>
        <w:t>возместить понесенные расходы по устранению недостатков выполненной работы (оказанной услуги) своими силами или третьими лицами;</w:t>
      </w:r>
    </w:p>
    <w:p w:rsidR="00CC1C09" w:rsidRDefault="00CC1C09">
      <w:pPr>
        <w:pStyle w:val="ConsPlusNormal"/>
        <w:numPr>
          <w:ilvl w:val="0"/>
          <w:numId w:val="2"/>
        </w:numPr>
        <w:spacing w:before="220"/>
        <w:jc w:val="both"/>
      </w:pPr>
      <w:r>
        <w:t>полностью возместить убытки, причиненные в связи с недостатками выполненной работы (оказанной услуги).</w:t>
      </w:r>
    </w:p>
    <w:p w:rsidR="00CC1C09" w:rsidRDefault="00CC1C09">
      <w:pPr>
        <w:pStyle w:val="ConsPlusNormal"/>
        <w:spacing w:before="220"/>
        <w:jc w:val="both"/>
      </w:pPr>
      <w:r>
        <w:lastRenderedPageBreak/>
        <w:t>Вы вправе дополнительно потребовать компенсацию морального вреда и неустойку (</w:t>
      </w:r>
      <w:hyperlink r:id="rId21">
        <w:r>
          <w:rPr>
            <w:color w:val="0000FF"/>
          </w:rPr>
          <w:t>ст. ст. 15</w:t>
        </w:r>
      </w:hyperlink>
      <w:r>
        <w:t xml:space="preserve">, </w:t>
      </w:r>
      <w:hyperlink r:id="rId22">
        <w:r>
          <w:rPr>
            <w:color w:val="0000FF"/>
          </w:rPr>
          <w:t>30</w:t>
        </w:r>
      </w:hyperlink>
      <w:r>
        <w:t xml:space="preserve"> Закона N 2300-1).</w:t>
      </w:r>
    </w:p>
    <w:p w:rsidR="00CC1C09" w:rsidRDefault="00CC1C09">
      <w:pPr>
        <w:pStyle w:val="ConsPlusNormal"/>
        <w:spacing w:before="220"/>
        <w:jc w:val="both"/>
      </w:pPr>
      <w:r>
        <w:t>К исковому заявлению приложите, в частности, следующие документы (</w:t>
      </w:r>
      <w:hyperlink r:id="rId23">
        <w:r>
          <w:rPr>
            <w:color w:val="0000FF"/>
          </w:rPr>
          <w:t>ст. 132</w:t>
        </w:r>
      </w:hyperlink>
      <w:r>
        <w:t xml:space="preserve"> ГПК РФ):</w:t>
      </w:r>
    </w:p>
    <w:p w:rsidR="00CC1C09" w:rsidRDefault="00CC1C09">
      <w:pPr>
        <w:pStyle w:val="ConsPlusNormal"/>
        <w:numPr>
          <w:ilvl w:val="0"/>
          <w:numId w:val="3"/>
        </w:numPr>
        <w:spacing w:before="220"/>
        <w:jc w:val="both"/>
      </w:pPr>
      <w:r>
        <w:t>документы, подтверждающие обстоятельства, на которых вы основываете свое требование.</w:t>
      </w:r>
    </w:p>
    <w:p w:rsidR="00CC1C09" w:rsidRDefault="00CC1C09">
      <w:pPr>
        <w:pStyle w:val="ConsPlusNormal"/>
        <w:spacing w:before="220"/>
        <w:ind w:left="540"/>
        <w:jc w:val="both"/>
      </w:pPr>
      <w:r>
        <w:t>К таким документам, например, относятся: квитанция о сдаче вещи в химчистку, претензия в адрес химчистки и ответ химчистки на вашу претензию;</w:t>
      </w:r>
    </w:p>
    <w:p w:rsidR="00CC1C09" w:rsidRDefault="00CC1C09">
      <w:pPr>
        <w:pStyle w:val="ConsPlusNormal"/>
        <w:numPr>
          <w:ilvl w:val="0"/>
          <w:numId w:val="3"/>
        </w:numPr>
        <w:spacing w:before="220"/>
        <w:jc w:val="both"/>
      </w:pPr>
      <w:r>
        <w:t>расчет взыскиваемой суммы, подписанный истцом (его представителем), с копиями для других лиц, участвующих в деле;</w:t>
      </w:r>
    </w:p>
    <w:p w:rsidR="00CC1C09" w:rsidRDefault="00CC1C09">
      <w:pPr>
        <w:pStyle w:val="ConsPlusNormal"/>
        <w:numPr>
          <w:ilvl w:val="0"/>
          <w:numId w:val="3"/>
        </w:numPr>
        <w:spacing w:before="220"/>
        <w:jc w:val="both"/>
      </w:pPr>
      <w: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CC1C09" w:rsidRDefault="00CC1C09">
      <w:pPr>
        <w:pStyle w:val="ConsPlusNormal"/>
        <w:numPr>
          <w:ilvl w:val="0"/>
          <w:numId w:val="3"/>
        </w:numPr>
        <w:spacing w:before="220"/>
        <w:jc w:val="both"/>
      </w:pPr>
      <w: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w:t>
      </w:r>
    </w:p>
    <w:p w:rsidR="00CC1C09" w:rsidRDefault="00CC1C09">
      <w:pPr>
        <w:pStyle w:val="ConsPlusNormal"/>
        <w:numPr>
          <w:ilvl w:val="0"/>
          <w:numId w:val="3"/>
        </w:numPr>
        <w:spacing w:before="220"/>
        <w:jc w:val="both"/>
      </w:pPr>
      <w:r>
        <w:t>документы, подтверждающие совершение стороной (сторонами) спора действий, направленных на примирение, если такие действия предпринимались и соответствующие документы имеются.</w:t>
      </w:r>
    </w:p>
    <w:p w:rsidR="00CC1C09" w:rsidRDefault="00CC1C09">
      <w:pPr>
        <w:pStyle w:val="ConsPlusNormal"/>
        <w:spacing w:before="220"/>
        <w:jc w:val="both"/>
      </w:pPr>
      <w:r>
        <w:t xml:space="preserve">Истцы по искам о защите прав потребителей освобождены от уплаты госпошлины, если цена иска не превышает 1 </w:t>
      </w:r>
      <w:proofErr w:type="gramStart"/>
      <w:r>
        <w:t>млн</w:t>
      </w:r>
      <w:proofErr w:type="gramEnd"/>
      <w:r>
        <w:t xml:space="preserve"> руб. Если цена иска превышает 1 млн руб., госпошлина уплачивается в сумме, исчисленной исходя из цены иска и уменьшенной на сумму госпошлины, подлежащей уплате при цене иска 1 млн руб. (</w:t>
      </w:r>
      <w:hyperlink r:id="rId24">
        <w:r>
          <w:rPr>
            <w:color w:val="0000FF"/>
          </w:rPr>
          <w:t>п. 3 ст. 17</w:t>
        </w:r>
      </w:hyperlink>
      <w:r>
        <w:t xml:space="preserve"> Закона N 2300-1; </w:t>
      </w:r>
      <w:hyperlink r:id="rId25">
        <w:proofErr w:type="gramStart"/>
        <w:r>
          <w:rPr>
            <w:color w:val="0000FF"/>
          </w:rPr>
          <w:t>пп. 4 п. 2</w:t>
        </w:r>
      </w:hyperlink>
      <w:r>
        <w:t xml:space="preserve">, </w:t>
      </w:r>
      <w:hyperlink r:id="rId26">
        <w:r>
          <w:rPr>
            <w:color w:val="0000FF"/>
          </w:rPr>
          <w:t>п. 3 ст. 333.36</w:t>
        </w:r>
      </w:hyperlink>
      <w:r>
        <w:t xml:space="preserve"> НК РФ).</w:t>
      </w:r>
      <w:proofErr w:type="gramEnd"/>
    </w:p>
    <w:p w:rsidR="00CC1C09" w:rsidRDefault="00CC1C09">
      <w:pPr>
        <w:pStyle w:val="ConsPlusNormal"/>
        <w:spacing w:before="220"/>
        <w:jc w:val="both"/>
      </w:pPr>
      <w:proofErr w:type="gramStart"/>
      <w:r>
        <w:t>Исковое заявление можно подать в суд в установленном порядке на бумажном носителе или в электронном виде при наличии технической возможности для этого в суде (</w:t>
      </w:r>
      <w:hyperlink r:id="rId27">
        <w:r>
          <w:rPr>
            <w:color w:val="0000FF"/>
          </w:rPr>
          <w:t>ч. 1.1 ст. 3</w:t>
        </w:r>
      </w:hyperlink>
      <w:r>
        <w:t xml:space="preserve">, </w:t>
      </w:r>
      <w:hyperlink r:id="rId28">
        <w:r>
          <w:rPr>
            <w:color w:val="0000FF"/>
          </w:rPr>
          <w:t>ч. 1 ст. 131</w:t>
        </w:r>
      </w:hyperlink>
      <w:r>
        <w:t xml:space="preserve"> ГПК РФ; </w:t>
      </w:r>
      <w:hyperlink r:id="rId29">
        <w:r>
          <w:rPr>
            <w:color w:val="0000FF"/>
          </w:rPr>
          <w:t>ч. 4 ст. 12</w:t>
        </w:r>
      </w:hyperlink>
      <w:r>
        <w:t xml:space="preserve"> Закона от 23.06.2016 N 220-ФЗ; </w:t>
      </w:r>
      <w:hyperlink r:id="rId30">
        <w:r>
          <w:rPr>
            <w:color w:val="0000FF"/>
          </w:rPr>
          <w:t>ч. 2 ст. 7</w:t>
        </w:r>
      </w:hyperlink>
      <w:r>
        <w:t xml:space="preserve"> Закона от 30.12.2021 N 440-ФЗ).</w:t>
      </w:r>
      <w:proofErr w:type="gramEnd"/>
    </w:p>
    <w:p w:rsidR="00CC1C09" w:rsidRDefault="00CC1C09">
      <w:pPr>
        <w:pStyle w:val="ConsPlusNormal"/>
        <w:jc w:val="both"/>
      </w:pPr>
    </w:p>
    <w:p w:rsidR="00CC1C09" w:rsidRDefault="00CC1C09">
      <w:pPr>
        <w:pStyle w:val="ConsPlusNormal"/>
        <w:outlineLvl w:val="0"/>
      </w:pPr>
      <w:r>
        <w:rPr>
          <w:b/>
          <w:sz w:val="26"/>
        </w:rPr>
        <w:t>Шаг 5. Примите участие в судебных заседаниях</w:t>
      </w:r>
    </w:p>
    <w:p w:rsidR="00CC1C09" w:rsidRDefault="00CC1C09">
      <w:pPr>
        <w:pStyle w:val="ConsPlusNormal"/>
        <w:spacing w:before="220"/>
        <w:jc w:val="both"/>
      </w:pPr>
      <w:r>
        <w:t xml:space="preserve">В ходе рассмотрения дела суд может, в том числе по вашему </w:t>
      </w:r>
      <w:hyperlink r:id="rId31">
        <w:r>
          <w:rPr>
            <w:color w:val="0000FF"/>
          </w:rPr>
          <w:t>ходатайству</w:t>
        </w:r>
      </w:hyperlink>
      <w:r>
        <w:t xml:space="preserve"> назначить проведение судебной экспертизы, результаты которой в большинстве случаев принимаются судом во внимание при принятии решения по делу (</w:t>
      </w:r>
      <w:hyperlink r:id="rId32">
        <w:r>
          <w:rPr>
            <w:color w:val="0000FF"/>
          </w:rPr>
          <w:t>ст. 79</w:t>
        </w:r>
      </w:hyperlink>
      <w:r>
        <w:t xml:space="preserve"> ГПК РФ).</w:t>
      </w:r>
    </w:p>
    <w:p w:rsidR="00CC1C09" w:rsidRDefault="00CC1C09">
      <w:pPr>
        <w:pStyle w:val="ConsPlusNormal"/>
        <w:spacing w:before="220"/>
        <w:jc w:val="both"/>
      </w:pPr>
      <w:proofErr w:type="gramStart"/>
      <w:r>
        <w:t>Если суд удовлетворит ваши требования, которые химчистка не удовлетворила добровольно до подачи иска в суд, с нее будет взыскан штраф в размере 50% от присужденной вам суммы (</w:t>
      </w:r>
      <w:hyperlink r:id="rId33">
        <w:r>
          <w:rPr>
            <w:color w:val="0000FF"/>
          </w:rPr>
          <w:t>п. 6 ст. 13</w:t>
        </w:r>
      </w:hyperlink>
      <w:r>
        <w:t xml:space="preserve"> Закона N 2300-1; </w:t>
      </w:r>
      <w:hyperlink r:id="rId34">
        <w:r>
          <w:rPr>
            <w:color w:val="0000FF"/>
          </w:rPr>
          <w:t>п. 46</w:t>
        </w:r>
      </w:hyperlink>
      <w:r>
        <w:t xml:space="preserve"> Постановления Пленума Верховного Суда РФ от 28.06.2012 N 17; </w:t>
      </w:r>
      <w:hyperlink r:id="rId35">
        <w:r>
          <w:rPr>
            <w:color w:val="0000FF"/>
          </w:rPr>
          <w:t>п. 15</w:t>
        </w:r>
      </w:hyperlink>
      <w:r>
        <w:t xml:space="preserve"> Обзора, утв. Президиумом Верховного Суда РФ 17.10.2018).</w:t>
      </w:r>
      <w:proofErr w:type="gramEnd"/>
    </w:p>
    <w:p w:rsidR="00CC1C09" w:rsidRDefault="00CC1C09">
      <w:pPr>
        <w:pStyle w:val="ConsPlusNormal"/>
        <w:spacing w:before="220"/>
        <w:jc w:val="both"/>
      </w:pPr>
      <w:r>
        <w:t xml:space="preserve">Для разрешения судебного спора вам может потребоваться квалифицированная юридическая помощь специалиста, стоимость которой в зависимости от сложности дела, суммы иска и иных факторов может оказаться существенной. В случае представления ваших интересов в суде может потребоваться нотариальная </w:t>
      </w:r>
      <w:hyperlink r:id="rId36">
        <w:r>
          <w:rPr>
            <w:color w:val="0000FF"/>
          </w:rPr>
          <w:t>доверенность</w:t>
        </w:r>
      </w:hyperlink>
      <w:r>
        <w:t xml:space="preserve"> на представителя (</w:t>
      </w:r>
      <w:hyperlink r:id="rId37">
        <w:r>
          <w:rPr>
            <w:color w:val="0000FF"/>
          </w:rPr>
          <w:t>ст. ст. 185</w:t>
        </w:r>
      </w:hyperlink>
      <w:r>
        <w:t xml:space="preserve">, </w:t>
      </w:r>
      <w:hyperlink r:id="rId38">
        <w:r>
          <w:rPr>
            <w:color w:val="0000FF"/>
          </w:rPr>
          <w:t>185.1</w:t>
        </w:r>
      </w:hyperlink>
      <w:r>
        <w:t xml:space="preserve"> ГК РФ; </w:t>
      </w:r>
      <w:hyperlink r:id="rId39">
        <w:r>
          <w:rPr>
            <w:color w:val="0000FF"/>
          </w:rPr>
          <w:t>ч. 2 ст. 53</w:t>
        </w:r>
      </w:hyperlink>
      <w:r>
        <w:t xml:space="preserve"> ГПК РФ).</w:t>
      </w:r>
    </w:p>
    <w:p w:rsidR="00CC1C09" w:rsidRDefault="00CC1C09">
      <w:pPr>
        <w:pStyle w:val="ConsPlusNormal"/>
        <w:spacing w:before="220"/>
        <w:jc w:val="both"/>
      </w:pPr>
      <w:r>
        <w:t>При удовлетворении иска суд по вашему ходатайству (заявлению) может полностью или частично взыскать с ответчика в вашу пользу судебные расходы, в том числе расходы на оплату услуг представителя, за исключением оплаты услуг представителя общества по защите прав потребителей (</w:t>
      </w:r>
      <w:hyperlink r:id="rId40">
        <w:proofErr w:type="gramStart"/>
        <w:r>
          <w:rPr>
            <w:color w:val="0000FF"/>
          </w:rPr>
          <w:t>ч</w:t>
        </w:r>
        <w:proofErr w:type="gramEnd"/>
        <w:r>
          <w:rPr>
            <w:color w:val="0000FF"/>
          </w:rPr>
          <w:t>. 1 ст. 98</w:t>
        </w:r>
      </w:hyperlink>
      <w:r>
        <w:t xml:space="preserve">, </w:t>
      </w:r>
      <w:hyperlink r:id="rId41">
        <w:r>
          <w:rPr>
            <w:color w:val="0000FF"/>
          </w:rPr>
          <w:t>ч. 1 ст. 100</w:t>
        </w:r>
      </w:hyperlink>
      <w:r>
        <w:t xml:space="preserve"> ГПК РФ; </w:t>
      </w:r>
      <w:hyperlink r:id="rId42">
        <w:r>
          <w:rPr>
            <w:color w:val="0000FF"/>
          </w:rPr>
          <w:t>п. п. 2</w:t>
        </w:r>
      </w:hyperlink>
      <w:r>
        <w:t xml:space="preserve">, </w:t>
      </w:r>
      <w:hyperlink r:id="rId43">
        <w:r>
          <w:rPr>
            <w:color w:val="0000FF"/>
          </w:rPr>
          <w:t>4</w:t>
        </w:r>
      </w:hyperlink>
      <w:r>
        <w:t xml:space="preserve"> Постановления Пленума Верховного Суда РФ от 21.01.2016 N 1; </w:t>
      </w:r>
      <w:hyperlink r:id="rId44">
        <w:r>
          <w:rPr>
            <w:color w:val="0000FF"/>
          </w:rPr>
          <w:t>п. 1</w:t>
        </w:r>
      </w:hyperlink>
      <w:r>
        <w:t xml:space="preserve"> Обзора, утв. Президиумом Верховного Суда РФ 14.10.2020).</w:t>
      </w:r>
    </w:p>
    <w:p w:rsidR="00CC1C09" w:rsidRDefault="00CC1C09">
      <w:pPr>
        <w:pStyle w:val="ConsPlusNormal"/>
        <w:jc w:val="both"/>
      </w:pPr>
    </w:p>
    <w:p w:rsidR="00CC1C09" w:rsidRDefault="00CC1C09">
      <w:pPr>
        <w:pStyle w:val="ConsPlusNormal"/>
        <w:ind w:left="540"/>
        <w:jc w:val="both"/>
      </w:pPr>
      <w:r>
        <w:rPr>
          <w:b/>
        </w:rPr>
        <w:t>Обратите внимание!</w:t>
      </w:r>
      <w:r>
        <w:t xml:space="preserve"> Производимые гражданам выплаты неустойки и штрафа в связи с нарушением прав потребителей не освобождаются от налогообложения НДФЛ. Выплачиваемая денежная компенсация морального вреда налогом не облагается (</w:t>
      </w:r>
      <w:hyperlink r:id="rId45">
        <w:r>
          <w:rPr>
            <w:color w:val="0000FF"/>
          </w:rPr>
          <w:t>п. 7</w:t>
        </w:r>
      </w:hyperlink>
      <w:r>
        <w:t xml:space="preserve"> Обзора, утв. Президиумом Верховного Суда РФ 21.10.2015).</w:t>
      </w:r>
    </w:p>
    <w:p w:rsidR="00CC1C09" w:rsidRDefault="00CC1C09">
      <w:pPr>
        <w:pStyle w:val="ConsPlusNormal"/>
        <w:jc w:val="both"/>
      </w:pPr>
    </w:p>
    <w:p w:rsidR="00CC1C09" w:rsidRDefault="00CC1C0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CC1C0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CC1C09" w:rsidRDefault="00CC1C09">
            <w:pPr>
              <w:pStyle w:val="ConsPlusNormal"/>
            </w:pPr>
          </w:p>
        </w:tc>
        <w:tc>
          <w:tcPr>
            <w:tcW w:w="420" w:type="dxa"/>
            <w:tcBorders>
              <w:top w:val="nil"/>
              <w:left w:val="nil"/>
              <w:bottom w:val="nil"/>
              <w:right w:val="nil"/>
            </w:tcBorders>
            <w:tcMar>
              <w:top w:w="180" w:type="dxa"/>
              <w:left w:w="0" w:type="dxa"/>
              <w:bottom w:w="180" w:type="dxa"/>
              <w:right w:w="0" w:type="dxa"/>
            </w:tcMar>
          </w:tcPr>
          <w:p w:rsidR="00CC1C09" w:rsidRDefault="00CC1C09">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CC1C09" w:rsidRDefault="00CC1C09">
            <w:pPr>
              <w:pStyle w:val="ConsPlusNormal"/>
              <w:jc w:val="both"/>
            </w:pPr>
            <w:r>
              <w:t>См. также:</w:t>
            </w:r>
          </w:p>
          <w:p w:rsidR="00CC1C09" w:rsidRDefault="00CC1C09">
            <w:pPr>
              <w:pStyle w:val="ConsPlusNormal"/>
              <w:numPr>
                <w:ilvl w:val="0"/>
                <w:numId w:val="4"/>
              </w:numPr>
              <w:jc w:val="both"/>
            </w:pPr>
            <w:hyperlink r:id="rId47">
              <w:r>
                <w:rPr>
                  <w:color w:val="0000FF"/>
                </w:rPr>
                <w:t>Каковы сроки предъявления претензии для защиты прав потребителей?</w:t>
              </w:r>
            </w:hyperlink>
          </w:p>
          <w:p w:rsidR="00CC1C09" w:rsidRDefault="00CC1C09">
            <w:pPr>
              <w:pStyle w:val="ConsPlusNormal"/>
              <w:numPr>
                <w:ilvl w:val="0"/>
                <w:numId w:val="4"/>
              </w:numPr>
              <w:jc w:val="both"/>
            </w:pPr>
            <w:hyperlink r:id="rId48">
              <w:r>
                <w:rPr>
                  <w:color w:val="0000FF"/>
                </w:rPr>
                <w:t>Как потребителю составить и направить претензию исполнителю (продавцу, изготовителю), в том числе о возврате денежных средств?</w:t>
              </w:r>
            </w:hyperlink>
          </w:p>
          <w:p w:rsidR="00CC1C09" w:rsidRDefault="00CC1C09">
            <w:pPr>
              <w:pStyle w:val="ConsPlusNormal"/>
              <w:numPr>
                <w:ilvl w:val="0"/>
                <w:numId w:val="4"/>
              </w:numPr>
              <w:jc w:val="both"/>
            </w:pPr>
            <w:hyperlink r:id="rId49">
              <w:r>
                <w:rPr>
                  <w:color w:val="0000FF"/>
                </w:rPr>
                <w:t xml:space="preserve">В какой </w:t>
              </w:r>
              <w:proofErr w:type="gramStart"/>
              <w:r>
                <w:rPr>
                  <w:color w:val="0000FF"/>
                </w:rPr>
                <w:t>суд</w:t>
              </w:r>
              <w:proofErr w:type="gramEnd"/>
              <w:r>
                <w:rPr>
                  <w:color w:val="0000FF"/>
                </w:rPr>
                <w:t xml:space="preserve"> и в </w:t>
              </w:r>
              <w:proofErr w:type="gramStart"/>
              <w:r>
                <w:rPr>
                  <w:color w:val="0000FF"/>
                </w:rPr>
                <w:t>какой</w:t>
              </w:r>
              <w:proofErr w:type="gramEnd"/>
              <w:r>
                <w:rPr>
                  <w:color w:val="0000FF"/>
                </w:rPr>
                <w:t xml:space="preserve"> срок обращаться за защитой прав потребителей?</w:t>
              </w:r>
            </w:hyperlink>
          </w:p>
          <w:p w:rsidR="00CC1C09" w:rsidRDefault="00CC1C09">
            <w:pPr>
              <w:pStyle w:val="ConsPlusNormal"/>
              <w:numPr>
                <w:ilvl w:val="0"/>
                <w:numId w:val="4"/>
              </w:numPr>
              <w:jc w:val="both"/>
            </w:pPr>
            <w:hyperlink r:id="rId50">
              <w:r>
                <w:rPr>
                  <w:color w:val="0000FF"/>
                </w:rPr>
                <w:t>Каков порядок налогообложения НДФЛ сумм возмещения судебных расходов?</w:t>
              </w:r>
            </w:hyperlink>
          </w:p>
        </w:tc>
        <w:tc>
          <w:tcPr>
            <w:tcW w:w="180" w:type="dxa"/>
            <w:tcBorders>
              <w:top w:val="nil"/>
              <w:left w:val="nil"/>
              <w:bottom w:val="nil"/>
              <w:right w:val="nil"/>
            </w:tcBorders>
            <w:tcMar>
              <w:top w:w="0" w:type="dxa"/>
              <w:left w:w="0" w:type="dxa"/>
              <w:bottom w:w="0" w:type="dxa"/>
              <w:right w:w="0" w:type="dxa"/>
            </w:tcMar>
          </w:tcPr>
          <w:p w:rsidR="00CC1C09" w:rsidRDefault="00CC1C09">
            <w:pPr>
              <w:pStyle w:val="ConsPlusNormal"/>
            </w:pPr>
          </w:p>
        </w:tc>
      </w:tr>
    </w:tbl>
    <w:p w:rsidR="00CC1C09" w:rsidRDefault="00CC1C09">
      <w:pPr>
        <w:pStyle w:val="ConsPlusNormal"/>
        <w:jc w:val="both"/>
      </w:pPr>
    </w:p>
    <w:p w:rsidR="00CC1C09" w:rsidRDefault="00CC1C09">
      <w:pPr>
        <w:pStyle w:val="ConsPlusNormal"/>
        <w:jc w:val="both"/>
      </w:pPr>
    </w:p>
    <w:p w:rsidR="00CC1C09" w:rsidRDefault="00CC1C09">
      <w:pPr>
        <w:pStyle w:val="ConsPlusNormal"/>
        <w:pBdr>
          <w:bottom w:val="single" w:sz="6" w:space="0" w:color="auto"/>
        </w:pBdr>
        <w:spacing w:before="100" w:after="100"/>
        <w:jc w:val="both"/>
        <w:rPr>
          <w:sz w:val="2"/>
          <w:szCs w:val="2"/>
        </w:rPr>
      </w:pPr>
    </w:p>
    <w:p w:rsidR="00E554AE" w:rsidRDefault="00CC1C09"/>
    <w:sectPr w:rsidR="00E554AE" w:rsidSect="004100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06A62"/>
    <w:multiLevelType w:val="multilevel"/>
    <w:tmpl w:val="19EA71E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3E71D0"/>
    <w:multiLevelType w:val="multilevel"/>
    <w:tmpl w:val="2BCC852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7352EB"/>
    <w:multiLevelType w:val="multilevel"/>
    <w:tmpl w:val="ED2662D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F32A8A"/>
    <w:multiLevelType w:val="multilevel"/>
    <w:tmpl w:val="451219E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num>
  <w:num w:numId="2">
    <w:abstractNumId w:val="3"/>
    <w:lvlOverride w:ilvl="0">
      <w:startOverride w:val="1"/>
    </w:lvlOverride>
  </w:num>
  <w:num w:numId="3">
    <w:abstractNumId w:val="0"/>
    <w:lvlOverride w:ilvl="0">
      <w:startOverride w:val="1"/>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C1C09"/>
    <w:rsid w:val="00016684"/>
    <w:rsid w:val="00030AEC"/>
    <w:rsid w:val="00042F51"/>
    <w:rsid w:val="000E450C"/>
    <w:rsid w:val="00103465"/>
    <w:rsid w:val="00145291"/>
    <w:rsid w:val="001A5E2E"/>
    <w:rsid w:val="001B5785"/>
    <w:rsid w:val="001F40EB"/>
    <w:rsid w:val="0024386B"/>
    <w:rsid w:val="00271352"/>
    <w:rsid w:val="003C4E5E"/>
    <w:rsid w:val="003D2A3E"/>
    <w:rsid w:val="003F488C"/>
    <w:rsid w:val="00404CCA"/>
    <w:rsid w:val="00440ECC"/>
    <w:rsid w:val="004537BB"/>
    <w:rsid w:val="004D2E78"/>
    <w:rsid w:val="004D6797"/>
    <w:rsid w:val="00507247"/>
    <w:rsid w:val="00517DE3"/>
    <w:rsid w:val="00625C68"/>
    <w:rsid w:val="00660C59"/>
    <w:rsid w:val="006B1E97"/>
    <w:rsid w:val="006E7197"/>
    <w:rsid w:val="00733109"/>
    <w:rsid w:val="00753D90"/>
    <w:rsid w:val="00756C39"/>
    <w:rsid w:val="007E1B46"/>
    <w:rsid w:val="00806655"/>
    <w:rsid w:val="00825D5F"/>
    <w:rsid w:val="0084107D"/>
    <w:rsid w:val="00842EB0"/>
    <w:rsid w:val="00850090"/>
    <w:rsid w:val="008570FB"/>
    <w:rsid w:val="008A7FB0"/>
    <w:rsid w:val="008B63B3"/>
    <w:rsid w:val="008C43CC"/>
    <w:rsid w:val="0093699D"/>
    <w:rsid w:val="009D1DAF"/>
    <w:rsid w:val="009E61D4"/>
    <w:rsid w:val="009F56BE"/>
    <w:rsid w:val="00A31040"/>
    <w:rsid w:val="00A313FE"/>
    <w:rsid w:val="00B5491A"/>
    <w:rsid w:val="00B62697"/>
    <w:rsid w:val="00BF669D"/>
    <w:rsid w:val="00C31488"/>
    <w:rsid w:val="00C7297D"/>
    <w:rsid w:val="00CB5F2E"/>
    <w:rsid w:val="00CC1C09"/>
    <w:rsid w:val="00CC5E2F"/>
    <w:rsid w:val="00CE389A"/>
    <w:rsid w:val="00D241AD"/>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1C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1C09"/>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C1C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1C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23&amp;dst=100210" TargetMode="External"/><Relationship Id="rId18" Type="http://schemas.openxmlformats.org/officeDocument/2006/relationships/hyperlink" Target="https://login.consultant.ru/link/?req=doc&amp;base=PAPB&amp;n=43400" TargetMode="External"/><Relationship Id="rId26" Type="http://schemas.openxmlformats.org/officeDocument/2006/relationships/hyperlink" Target="https://login.consultant.ru/link/?req=doc&amp;base=LAW&amp;n=463356&amp;dst=1283" TargetMode="External"/><Relationship Id="rId39" Type="http://schemas.openxmlformats.org/officeDocument/2006/relationships/hyperlink" Target="https://login.consultant.ru/link/?req=doc&amp;base=LAW&amp;n=474034&amp;dst=622" TargetMode="External"/><Relationship Id="rId3" Type="http://schemas.openxmlformats.org/officeDocument/2006/relationships/settings" Target="settings.xml"/><Relationship Id="rId21" Type="http://schemas.openxmlformats.org/officeDocument/2006/relationships/hyperlink" Target="https://login.consultant.ru/link/?req=doc&amp;base=LAW&amp;n=454123&amp;dst=100105" TargetMode="External"/><Relationship Id="rId34" Type="http://schemas.openxmlformats.org/officeDocument/2006/relationships/hyperlink" Target="https://login.consultant.ru/link/?req=doc&amp;base=LAW&amp;n=131885&amp;dst=100105" TargetMode="External"/><Relationship Id="rId42" Type="http://schemas.openxmlformats.org/officeDocument/2006/relationships/hyperlink" Target="https://login.consultant.ru/link/?req=doc&amp;base=LAW&amp;n=194054&amp;dst=100007" TargetMode="External"/><Relationship Id="rId47" Type="http://schemas.openxmlformats.org/officeDocument/2006/relationships/hyperlink" Target="https://login.consultant.ru/link/?req=doc&amp;base=PBI&amp;n=200197" TargetMode="External"/><Relationship Id="rId50" Type="http://schemas.openxmlformats.org/officeDocument/2006/relationships/hyperlink" Target="https://login.consultant.ru/link/?req=doc&amp;base=PBI&amp;n=214579" TargetMode="External"/><Relationship Id="rId7" Type="http://schemas.openxmlformats.org/officeDocument/2006/relationships/hyperlink" Target="https://login.consultant.ru/link/?req=doc&amp;base=LAW&amp;n=363382&amp;dst=100065" TargetMode="External"/><Relationship Id="rId12" Type="http://schemas.openxmlformats.org/officeDocument/2006/relationships/hyperlink" Target="https://login.consultant.ru/link/?req=doc&amp;base=PAPB&amp;n=41095" TargetMode="External"/><Relationship Id="rId17" Type="http://schemas.openxmlformats.org/officeDocument/2006/relationships/hyperlink" Target="https://login.consultant.ru/link/?req=doc&amp;base=LAW&amp;n=454123&amp;dst=100259" TargetMode="External"/><Relationship Id="rId25" Type="http://schemas.openxmlformats.org/officeDocument/2006/relationships/hyperlink" Target="https://login.consultant.ru/link/?req=doc&amp;base=LAW&amp;n=463356&amp;dst=11645" TargetMode="External"/><Relationship Id="rId33" Type="http://schemas.openxmlformats.org/officeDocument/2006/relationships/hyperlink" Target="https://login.consultant.ru/link/?req=doc&amp;base=LAW&amp;n=454123&amp;dst=100365" TargetMode="External"/><Relationship Id="rId38" Type="http://schemas.openxmlformats.org/officeDocument/2006/relationships/hyperlink" Target="https://login.consultant.ru/link/?req=doc&amp;base=LAW&amp;n=471848&amp;dst=473" TargetMode="External"/><Relationship Id="rId46"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54123&amp;dst=100395" TargetMode="External"/><Relationship Id="rId20" Type="http://schemas.openxmlformats.org/officeDocument/2006/relationships/hyperlink" Target="https://login.consultant.ru/link/?req=doc&amp;base=LAW&amp;n=454123&amp;dst=100259" TargetMode="External"/><Relationship Id="rId29" Type="http://schemas.openxmlformats.org/officeDocument/2006/relationships/hyperlink" Target="https://login.consultant.ru/link/?req=doc&amp;base=LAW&amp;n=200008&amp;dst=100212" TargetMode="External"/><Relationship Id="rId41" Type="http://schemas.openxmlformats.org/officeDocument/2006/relationships/hyperlink" Target="https://login.consultant.ru/link/?req=doc&amp;base=LAW&amp;n=474034&amp;dst=100482" TargetMode="External"/><Relationship Id="rId1" Type="http://schemas.openxmlformats.org/officeDocument/2006/relationships/numbering" Target="numbering.xml"/><Relationship Id="rId6" Type="http://schemas.openxmlformats.org/officeDocument/2006/relationships/hyperlink" Target="https://login.consultant.ru/link/?req=doc&amp;base=LAW&amp;n=454123&amp;dst=100061" TargetMode="External"/><Relationship Id="rId11" Type="http://schemas.openxmlformats.org/officeDocument/2006/relationships/hyperlink" Target="https://login.consultant.ru/link/?req=doc&amp;base=LAW&amp;n=315262&amp;dst=100162" TargetMode="External"/><Relationship Id="rId24" Type="http://schemas.openxmlformats.org/officeDocument/2006/relationships/hyperlink" Target="https://login.consultant.ru/link/?req=doc&amp;base=LAW&amp;n=454123&amp;dst=59" TargetMode="External"/><Relationship Id="rId32" Type="http://schemas.openxmlformats.org/officeDocument/2006/relationships/hyperlink" Target="https://login.consultant.ru/link/?req=doc&amp;base=LAW&amp;n=474034&amp;dst=100357" TargetMode="External"/><Relationship Id="rId37" Type="http://schemas.openxmlformats.org/officeDocument/2006/relationships/hyperlink" Target="https://login.consultant.ru/link/?req=doc&amp;base=LAW&amp;n=471848&amp;dst=465" TargetMode="External"/><Relationship Id="rId40" Type="http://schemas.openxmlformats.org/officeDocument/2006/relationships/hyperlink" Target="https://login.consultant.ru/link/?req=doc&amp;base=LAW&amp;n=474034&amp;dst=100476" TargetMode="External"/><Relationship Id="rId45" Type="http://schemas.openxmlformats.org/officeDocument/2006/relationships/hyperlink" Target="https://login.consultant.ru/link/?req=doc&amp;base=LAW&amp;n=187725&amp;dst=10008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123&amp;dst=100261" TargetMode="External"/><Relationship Id="rId23" Type="http://schemas.openxmlformats.org/officeDocument/2006/relationships/hyperlink" Target="https://login.consultant.ru/link/?req=doc&amp;base=LAW&amp;n=474034&amp;dst=100643" TargetMode="External"/><Relationship Id="rId28" Type="http://schemas.openxmlformats.org/officeDocument/2006/relationships/hyperlink" Target="https://login.consultant.ru/link/?req=doc&amp;base=LAW&amp;n=474034&amp;dst=1973" TargetMode="External"/><Relationship Id="rId36" Type="http://schemas.openxmlformats.org/officeDocument/2006/relationships/hyperlink" Target="https://login.consultant.ru/link/?req=doc&amp;base=PAPB&amp;n=9219" TargetMode="External"/><Relationship Id="rId49" Type="http://schemas.openxmlformats.org/officeDocument/2006/relationships/hyperlink" Target="https://login.consultant.ru/link/?req=doc&amp;base=PBI&amp;n=200188" TargetMode="External"/><Relationship Id="rId10" Type="http://schemas.openxmlformats.org/officeDocument/2006/relationships/hyperlink" Target="https://login.consultant.ru/link/?req=doc&amp;base=LAW&amp;n=363382&amp;dst=100062" TargetMode="External"/><Relationship Id="rId19" Type="http://schemas.openxmlformats.org/officeDocument/2006/relationships/hyperlink" Target="https://login.consultant.ru/link/?req=doc&amp;base=LAW&amp;n=454123&amp;dst=100210" TargetMode="External"/><Relationship Id="rId31" Type="http://schemas.openxmlformats.org/officeDocument/2006/relationships/hyperlink" Target="https://login.consultant.ru/link/?req=doc&amp;base=PAPB&amp;n=48845" TargetMode="External"/><Relationship Id="rId44" Type="http://schemas.openxmlformats.org/officeDocument/2006/relationships/hyperlink" Target="https://login.consultant.ru/link/?req=doc&amp;base=LAW&amp;n=365114&amp;dst=10001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63382&amp;dst=100033" TargetMode="External"/><Relationship Id="rId14" Type="http://schemas.openxmlformats.org/officeDocument/2006/relationships/hyperlink" Target="https://login.consultant.ru/link/?req=doc&amp;base=LAW&amp;n=454123&amp;dst=100259" TargetMode="External"/><Relationship Id="rId22" Type="http://schemas.openxmlformats.org/officeDocument/2006/relationships/hyperlink" Target="https://login.consultant.ru/link/?req=doc&amp;base=LAW&amp;n=454123&amp;dst=100232" TargetMode="External"/><Relationship Id="rId27" Type="http://schemas.openxmlformats.org/officeDocument/2006/relationships/hyperlink" Target="https://login.consultant.ru/link/?req=doc&amp;base=LAW&amp;n=474034&amp;dst=1096" TargetMode="External"/><Relationship Id="rId30" Type="http://schemas.openxmlformats.org/officeDocument/2006/relationships/hyperlink" Target="https://login.consultant.ru/link/?req=doc&amp;base=LAW&amp;n=405386&amp;dst=100383" TargetMode="External"/><Relationship Id="rId35" Type="http://schemas.openxmlformats.org/officeDocument/2006/relationships/hyperlink" Target="https://login.consultant.ru/link/?req=doc&amp;base=LAW&amp;n=309239&amp;dst=100285" TargetMode="External"/><Relationship Id="rId43" Type="http://schemas.openxmlformats.org/officeDocument/2006/relationships/hyperlink" Target="https://login.consultant.ru/link/?req=doc&amp;base=LAW&amp;n=194054&amp;dst=100011" TargetMode="External"/><Relationship Id="rId48" Type="http://schemas.openxmlformats.org/officeDocument/2006/relationships/hyperlink" Target="https://login.consultant.ru/link/?req=doc&amp;base=PBI&amp;n=200274" TargetMode="External"/><Relationship Id="rId8" Type="http://schemas.openxmlformats.org/officeDocument/2006/relationships/hyperlink" Target="https://login.consultant.ru/link/?req=doc&amp;base=LAW&amp;n=454123&amp;dst=100262"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1910</Words>
  <Characters>10889</Characters>
  <Application>Microsoft Office Word</Application>
  <DocSecurity>0</DocSecurity>
  <Lines>90</Lines>
  <Paragraphs>25</Paragraphs>
  <ScaleCrop>false</ScaleCrop>
  <Company/>
  <LinksUpToDate>false</LinksUpToDate>
  <CharactersWithSpaces>12774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2024-07-17T08:30:00Z</dcterms:created>
  <dcterms:modified xsi:type="dcterms:W3CDTF">2024-07-17T08:30:00Z</dcterms:modified>
</cp:coreProperties>
</file>